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540E7" w14:textId="1FC50F5A" w:rsidR="00B578EA" w:rsidRPr="0088473C" w:rsidRDefault="00B578EA" w:rsidP="00B578EA">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w:t>
      </w:r>
      <w:r>
        <w:rPr>
          <w:rFonts w:eastAsia="宋体"/>
          <w:bCs/>
          <w:i w:val="0"/>
          <w:sz w:val="22"/>
          <w:szCs w:val="22"/>
          <w:lang w:eastAsia="zh-CN"/>
        </w:rPr>
        <w:t>3</w:t>
      </w:r>
      <w:r w:rsidRPr="0088473C">
        <w:rPr>
          <w:rFonts w:eastAsia="宋体"/>
          <w:bCs/>
          <w:i w:val="0"/>
          <w:sz w:val="22"/>
          <w:szCs w:val="22"/>
          <w:lang w:eastAsia="zh-CN"/>
        </w:rPr>
        <w:t>-e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w:t>
      </w:r>
      <w:r w:rsidRPr="002C643C">
        <w:rPr>
          <w:rFonts w:eastAsia="宋体"/>
          <w:bCs/>
          <w:i w:val="0"/>
          <w:sz w:val="22"/>
          <w:szCs w:val="22"/>
          <w:lang w:eastAsia="zh-CN"/>
        </w:rPr>
        <w:t>R4-22</w:t>
      </w:r>
      <w:r w:rsidR="002C643C" w:rsidRPr="002C643C">
        <w:rPr>
          <w:rFonts w:eastAsia="宋体"/>
          <w:bCs/>
          <w:i w:val="0"/>
          <w:sz w:val="22"/>
          <w:szCs w:val="22"/>
          <w:lang w:eastAsia="zh-CN"/>
        </w:rPr>
        <w:t>08359</w:t>
      </w:r>
    </w:p>
    <w:p w14:paraId="586BAE94" w14:textId="6CBC8DC3" w:rsidR="00B578EA" w:rsidRPr="00B578EA" w:rsidRDefault="00B578EA" w:rsidP="00B578EA">
      <w:pPr>
        <w:pStyle w:val="a7"/>
        <w:spacing w:afterLines="50" w:after="120"/>
        <w:jc w:val="both"/>
        <w:rPr>
          <w:b w:val="0"/>
          <w:bCs/>
          <w:sz w:val="22"/>
          <w:szCs w:val="22"/>
        </w:rPr>
      </w:pPr>
      <w:r w:rsidRPr="008A6B97">
        <w:rPr>
          <w:rFonts w:eastAsia="宋体"/>
          <w:bCs/>
          <w:i w:val="0"/>
          <w:sz w:val="22"/>
          <w:szCs w:val="22"/>
          <w:lang w:eastAsia="zh-CN"/>
        </w:rPr>
        <w:t>Electronic Meeting, May 09 – May 20, 2022</w:t>
      </w:r>
    </w:p>
    <w:p w14:paraId="6F453437" w14:textId="77777777" w:rsidR="000A2F82" w:rsidRPr="003F3566" w:rsidRDefault="000A2F82" w:rsidP="00E94E3A">
      <w:pPr>
        <w:pStyle w:val="a7"/>
        <w:spacing w:afterLines="50" w:after="120"/>
        <w:jc w:val="both"/>
      </w:pPr>
    </w:p>
    <w:p w14:paraId="0EB10C4E" w14:textId="5C293D0B"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1227CE">
        <w:rPr>
          <w:rFonts w:ascii="Arial" w:hAnsi="Arial"/>
          <w:sz w:val="22"/>
          <w:szCs w:val="22"/>
          <w:lang w:val="en-US"/>
        </w:rPr>
        <w:t>9</w:t>
      </w:r>
      <w:r w:rsidR="00B6592F">
        <w:rPr>
          <w:rFonts w:ascii="Arial" w:hAnsi="Arial"/>
          <w:sz w:val="22"/>
          <w:szCs w:val="22"/>
          <w:lang w:val="en-US"/>
        </w:rPr>
        <w:t>.</w:t>
      </w:r>
      <w:r w:rsidR="00D04016">
        <w:rPr>
          <w:rFonts w:ascii="Arial" w:hAnsi="Arial"/>
          <w:sz w:val="22"/>
          <w:szCs w:val="22"/>
          <w:lang w:val="en-US"/>
        </w:rPr>
        <w:t>1</w:t>
      </w:r>
      <w:r w:rsidR="001227CE">
        <w:rPr>
          <w:rFonts w:ascii="Arial" w:hAnsi="Arial"/>
          <w:sz w:val="22"/>
          <w:szCs w:val="22"/>
          <w:lang w:val="en-US"/>
        </w:rPr>
        <w:t>2</w:t>
      </w:r>
      <w:r w:rsidR="00B6592F">
        <w:rPr>
          <w:rFonts w:ascii="Arial" w:hAnsi="Arial"/>
          <w:sz w:val="22"/>
          <w:szCs w:val="22"/>
          <w:lang w:val="en-US"/>
        </w:rPr>
        <w:t>.</w:t>
      </w:r>
      <w:r w:rsidR="001227CE">
        <w:rPr>
          <w:rFonts w:ascii="Arial" w:hAnsi="Arial"/>
          <w:sz w:val="22"/>
          <w:szCs w:val="22"/>
          <w:lang w:val="en-US"/>
        </w:rPr>
        <w:t>6</w:t>
      </w:r>
      <w:r w:rsidR="00280CB1">
        <w:rPr>
          <w:rFonts w:ascii="Arial" w:hAnsi="Arial"/>
          <w:sz w:val="22"/>
          <w:szCs w:val="22"/>
          <w:lang w:val="en-US"/>
        </w:rPr>
        <w:t>.</w:t>
      </w:r>
      <w:r w:rsidR="000D5AAF">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A714EBA"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C80551">
        <w:rPr>
          <w:rFonts w:ascii="Arial" w:hAnsi="Arial"/>
          <w:sz w:val="22"/>
          <w:szCs w:val="22"/>
          <w:lang w:val="en-US"/>
        </w:rPr>
        <w:t>mobility</w:t>
      </w:r>
      <w:r w:rsidR="00BB6EDB">
        <w:rPr>
          <w:rFonts w:ascii="Arial" w:hAnsi="Arial"/>
          <w:sz w:val="22"/>
          <w:szCs w:val="22"/>
          <w:lang w:val="en-US"/>
        </w:rPr>
        <w:t xml:space="preserve"> 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744ED7E2" w:rsidR="00773E05" w:rsidRDefault="0042310D" w:rsidP="00E94E3A">
      <w:pPr>
        <w:overflowPunct/>
        <w:autoSpaceDE/>
        <w:autoSpaceDN/>
        <w:adjustRightInd/>
        <w:spacing w:afterLines="50" w:after="120"/>
        <w:jc w:val="both"/>
        <w:textAlignment w:val="auto"/>
      </w:pPr>
      <w:r>
        <w:t>T</w:t>
      </w:r>
      <w:r w:rsidR="00CA68EB">
        <w:t>his paper will</w:t>
      </w:r>
      <w:r>
        <w:t xml:space="preserve"> give </w:t>
      </w:r>
      <w:r w:rsidR="00CA68EB">
        <w:t xml:space="preserve">our </w:t>
      </w:r>
      <w:r>
        <w:t>views</w:t>
      </w:r>
      <w:r w:rsidR="00CA68EB">
        <w:t xml:space="preserve"> on </w:t>
      </w:r>
      <w:r w:rsidR="003C30E1">
        <w:t>mobility requirements for NTN, including</w:t>
      </w:r>
      <w:r w:rsidR="00BC4DC2">
        <w:t>:</w:t>
      </w:r>
    </w:p>
    <w:p w14:paraId="482B8B72" w14:textId="231E4DB6" w:rsidR="003C30E1" w:rsidRDefault="003C30E1" w:rsidP="00B31363">
      <w:pPr>
        <w:pStyle w:val="afff1"/>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Measurement with paging reception</w:t>
      </w:r>
      <w:r w:rsidR="00014B76">
        <w:rPr>
          <w:rFonts w:ascii="Times New Roman" w:hAnsi="Times New Roman"/>
          <w:sz w:val="20"/>
          <w:szCs w:val="20"/>
          <w:lang w:eastAsia="zh-CN"/>
        </w:rPr>
        <w:t xml:space="preserve"> if enhanced RRM requirements like HST are used</w:t>
      </w:r>
    </w:p>
    <w:p w14:paraId="29DFAA37" w14:textId="77777777" w:rsidR="00014B76" w:rsidRDefault="00014B76" w:rsidP="00B31363">
      <w:pPr>
        <w:pStyle w:val="afff1"/>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GNSS margin for location-assisted cell (re)selection</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6F80EEF4" w14:textId="4F211ACE"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sidR="00F22EDB">
        <w:rPr>
          <w:rFonts w:eastAsiaTheme="minorEastAsia"/>
          <w:sz w:val="28"/>
          <w:lang w:eastAsia="zh-CN"/>
        </w:rPr>
        <w:t>1</w:t>
      </w:r>
      <w:r w:rsidRPr="00037192">
        <w:rPr>
          <w:rFonts w:eastAsiaTheme="minorEastAsia"/>
          <w:sz w:val="28"/>
          <w:lang w:eastAsia="zh-CN"/>
        </w:rPr>
        <w:t xml:space="preserve"> </w:t>
      </w:r>
      <w:r w:rsidR="00D62994">
        <w:rPr>
          <w:rFonts w:eastAsiaTheme="minorEastAsia"/>
          <w:sz w:val="28"/>
          <w:lang w:eastAsia="zh-CN"/>
        </w:rPr>
        <w:t>Measurement with paging reception</w:t>
      </w:r>
    </w:p>
    <w:tbl>
      <w:tblPr>
        <w:tblStyle w:val="aff0"/>
        <w:tblW w:w="0" w:type="auto"/>
        <w:tblLook w:val="04A0" w:firstRow="1" w:lastRow="0" w:firstColumn="1" w:lastColumn="0" w:noHBand="0" w:noVBand="1"/>
      </w:tblPr>
      <w:tblGrid>
        <w:gridCol w:w="9631"/>
      </w:tblGrid>
      <w:tr w:rsidR="00037192" w14:paraId="7EF5A914" w14:textId="77777777" w:rsidTr="00037192">
        <w:tc>
          <w:tcPr>
            <w:tcW w:w="9631" w:type="dxa"/>
          </w:tcPr>
          <w:p w14:paraId="1E10D3DD" w14:textId="1826B7A6" w:rsidR="00967F17" w:rsidRPr="00103B13" w:rsidRDefault="00967F17" w:rsidP="00103B13">
            <w:pPr>
              <w:outlineLvl w:val="3"/>
              <w:rPr>
                <w:rFonts w:eastAsia="Malgun Gothic"/>
                <w:b/>
                <w:color w:val="0070C0"/>
                <w:u w:val="single"/>
                <w:lang w:eastAsia="ko-KR"/>
              </w:rPr>
            </w:pPr>
            <w:r w:rsidRPr="009312E6">
              <w:rPr>
                <w:b/>
                <w:bCs/>
                <w:lang w:eastAsia="ja-JP"/>
              </w:rPr>
              <w:t>Agreement:</w:t>
            </w:r>
            <w:r w:rsidR="00103B13">
              <w:rPr>
                <w:b/>
                <w:bCs/>
                <w:lang w:eastAsia="ja-JP"/>
              </w:rPr>
              <w:t xml:space="preserve"> </w:t>
            </w:r>
          </w:p>
          <w:p w14:paraId="069C782A" w14:textId="77777777" w:rsidR="00967F17" w:rsidRPr="009312E6" w:rsidRDefault="00967F17" w:rsidP="009312E6">
            <w:pPr>
              <w:pStyle w:val="afff1"/>
              <w:widowControl/>
              <w:numPr>
                <w:ilvl w:val="0"/>
                <w:numId w:val="31"/>
              </w:numPr>
              <w:overflowPunct w:val="0"/>
              <w:autoSpaceDE w:val="0"/>
              <w:autoSpaceDN w:val="0"/>
              <w:adjustRightInd w:val="0"/>
              <w:spacing w:after="180" w:line="276" w:lineRule="auto"/>
              <w:ind w:firstLineChars="0"/>
              <w:jc w:val="left"/>
              <w:textAlignment w:val="baseline"/>
              <w:rPr>
                <w:rFonts w:ascii="Times New Roman" w:hAnsi="Times New Roman"/>
                <w:sz w:val="20"/>
                <w:szCs w:val="20"/>
                <w:lang w:eastAsia="zh-CN"/>
              </w:rPr>
            </w:pPr>
            <w:r w:rsidRPr="009312E6">
              <w:rPr>
                <w:rFonts w:ascii="Times New Roman" w:hAnsi="Times New Roman"/>
                <w:sz w:val="20"/>
                <w:szCs w:val="20"/>
                <w:lang w:eastAsia="zh-CN"/>
              </w:rPr>
              <w:t>Scaling factor M1 and M2 on measurement relaxation with paging shall be updated in NTN.</w:t>
            </w:r>
          </w:p>
          <w:p w14:paraId="3BBAA38C" w14:textId="77777777" w:rsidR="00967F17" w:rsidRPr="009312E6" w:rsidRDefault="00967F17" w:rsidP="009312E6">
            <w:pPr>
              <w:pStyle w:val="afff1"/>
              <w:widowControl/>
              <w:numPr>
                <w:ilvl w:val="1"/>
                <w:numId w:val="31"/>
              </w:numPr>
              <w:overflowPunct w:val="0"/>
              <w:autoSpaceDE w:val="0"/>
              <w:autoSpaceDN w:val="0"/>
              <w:adjustRightInd w:val="0"/>
              <w:spacing w:after="180" w:line="276" w:lineRule="auto"/>
              <w:ind w:firstLineChars="0"/>
              <w:jc w:val="left"/>
              <w:textAlignment w:val="baseline"/>
              <w:rPr>
                <w:rFonts w:ascii="Times New Roman" w:hAnsi="Times New Roman"/>
                <w:sz w:val="20"/>
                <w:szCs w:val="20"/>
                <w:lang w:eastAsia="zh-CN"/>
              </w:rPr>
            </w:pPr>
            <w:r w:rsidRPr="009312E6">
              <w:rPr>
                <w:rFonts w:ascii="Times New Roman" w:hAnsi="Times New Roman"/>
                <w:sz w:val="20"/>
                <w:szCs w:val="20"/>
                <w:lang w:eastAsia="zh-CN"/>
              </w:rPr>
              <w:t xml:space="preserve">M1=[2.5] if SMTC periodicity (TSMTC) &gt; 20 </w:t>
            </w:r>
            <w:proofErr w:type="spellStart"/>
            <w:r w:rsidRPr="009312E6">
              <w:rPr>
                <w:rFonts w:ascii="Times New Roman" w:hAnsi="Times New Roman"/>
                <w:sz w:val="20"/>
                <w:szCs w:val="20"/>
                <w:lang w:eastAsia="zh-CN"/>
              </w:rPr>
              <w:t>ms</w:t>
            </w:r>
            <w:proofErr w:type="spellEnd"/>
            <w:r w:rsidRPr="009312E6">
              <w:rPr>
                <w:rFonts w:ascii="Times New Roman" w:hAnsi="Times New Roman"/>
                <w:sz w:val="20"/>
                <w:szCs w:val="20"/>
                <w:lang w:eastAsia="zh-CN"/>
              </w:rPr>
              <w:t xml:space="preserve"> and DRX cycle ≤ 0.64 second, for serving cell measurement, upon more than one SMTC.</w:t>
            </w:r>
          </w:p>
          <w:p w14:paraId="0079081F" w14:textId="77777777" w:rsidR="00037192" w:rsidRPr="009312E6" w:rsidRDefault="00967F17" w:rsidP="009312E6">
            <w:pPr>
              <w:pStyle w:val="afff1"/>
              <w:widowControl/>
              <w:numPr>
                <w:ilvl w:val="1"/>
                <w:numId w:val="31"/>
              </w:numPr>
              <w:overflowPunct w:val="0"/>
              <w:autoSpaceDE w:val="0"/>
              <w:autoSpaceDN w:val="0"/>
              <w:adjustRightInd w:val="0"/>
              <w:spacing w:after="180" w:line="276" w:lineRule="auto"/>
              <w:ind w:firstLineChars="0"/>
              <w:jc w:val="left"/>
              <w:textAlignment w:val="baseline"/>
              <w:rPr>
                <w:rFonts w:ascii="Times New Roman" w:hAnsi="Times New Roman"/>
                <w:sz w:val="20"/>
                <w:szCs w:val="20"/>
                <w:lang w:eastAsia="zh-CN"/>
              </w:rPr>
            </w:pPr>
            <w:r w:rsidRPr="00710F2F">
              <w:rPr>
                <w:rFonts w:ascii="Times New Roman" w:hAnsi="Times New Roman"/>
                <w:sz w:val="20"/>
                <w:szCs w:val="20"/>
                <w:lang w:eastAsia="zh-CN"/>
              </w:rPr>
              <w:t xml:space="preserve">M2= [2] if SMTC periodicity (TSMTC) &gt; 20 </w:t>
            </w:r>
            <w:proofErr w:type="spellStart"/>
            <w:r w:rsidRPr="00710F2F">
              <w:rPr>
                <w:rFonts w:ascii="Times New Roman" w:hAnsi="Times New Roman"/>
                <w:sz w:val="20"/>
                <w:szCs w:val="20"/>
                <w:lang w:eastAsia="zh-CN"/>
              </w:rPr>
              <w:t>ms</w:t>
            </w:r>
            <w:proofErr w:type="spellEnd"/>
            <w:r w:rsidRPr="00710F2F">
              <w:rPr>
                <w:rFonts w:ascii="Times New Roman" w:hAnsi="Times New Roman"/>
                <w:sz w:val="20"/>
                <w:szCs w:val="20"/>
                <w:lang w:eastAsia="zh-CN"/>
              </w:rPr>
              <w:t xml:space="preserve"> and DRX cycle ≤ [0.64] second, for intra-frequency [and inter-frequency cell measurement]</w:t>
            </w:r>
            <w:r w:rsidRPr="009312E6">
              <w:rPr>
                <w:rFonts w:ascii="Times New Roman" w:hAnsi="Times New Roman"/>
                <w:sz w:val="20"/>
                <w:szCs w:val="20"/>
                <w:lang w:eastAsia="zh-CN"/>
              </w:rPr>
              <w:t>, upon more than one SMTC.</w:t>
            </w:r>
          </w:p>
          <w:p w14:paraId="2515A15C" w14:textId="77777777" w:rsidR="009312E6" w:rsidRPr="009312E6" w:rsidRDefault="009312E6" w:rsidP="009312E6">
            <w:pPr>
              <w:pStyle w:val="afff1"/>
              <w:widowControl/>
              <w:numPr>
                <w:ilvl w:val="0"/>
                <w:numId w:val="31"/>
              </w:numPr>
              <w:overflowPunct w:val="0"/>
              <w:autoSpaceDE w:val="0"/>
              <w:autoSpaceDN w:val="0"/>
              <w:adjustRightInd w:val="0"/>
              <w:spacing w:after="180" w:line="276" w:lineRule="auto"/>
              <w:ind w:firstLineChars="0"/>
              <w:jc w:val="left"/>
              <w:textAlignment w:val="baseline"/>
              <w:rPr>
                <w:rFonts w:ascii="Times New Roman" w:hAnsi="Times New Roman"/>
                <w:sz w:val="20"/>
                <w:szCs w:val="20"/>
                <w:lang w:eastAsia="zh-CN"/>
              </w:rPr>
            </w:pPr>
            <w:r w:rsidRPr="009312E6">
              <w:rPr>
                <w:rFonts w:ascii="Times New Roman" w:hAnsi="Times New Roman"/>
                <w:sz w:val="20"/>
                <w:szCs w:val="20"/>
                <w:lang w:eastAsia="zh-CN"/>
              </w:rPr>
              <w:t>The enhanced cell reselection delay requirements (</w:t>
            </w:r>
            <w:proofErr w:type="spellStart"/>
            <w:r w:rsidRPr="009312E6">
              <w:rPr>
                <w:rFonts w:ascii="Times New Roman" w:hAnsi="Times New Roman"/>
                <w:sz w:val="20"/>
                <w:szCs w:val="20"/>
                <w:lang w:eastAsia="zh-CN"/>
              </w:rPr>
              <w:t>Tdetect,NR_Intra</w:t>
            </w:r>
            <w:proofErr w:type="spellEnd"/>
            <w:r w:rsidRPr="009312E6">
              <w:rPr>
                <w:rFonts w:ascii="Times New Roman" w:hAnsi="Times New Roman"/>
                <w:sz w:val="20"/>
                <w:szCs w:val="20"/>
                <w:lang w:eastAsia="zh-CN"/>
              </w:rPr>
              <w:t xml:space="preserve">, </w:t>
            </w:r>
            <w:proofErr w:type="spellStart"/>
            <w:r w:rsidRPr="009312E6">
              <w:rPr>
                <w:rFonts w:ascii="Times New Roman" w:hAnsi="Times New Roman"/>
                <w:sz w:val="20"/>
                <w:szCs w:val="20"/>
                <w:lang w:eastAsia="zh-CN"/>
              </w:rPr>
              <w:t>Tmeasure,NR_Intra</w:t>
            </w:r>
            <w:proofErr w:type="spellEnd"/>
            <w:r w:rsidRPr="009312E6">
              <w:rPr>
                <w:rFonts w:ascii="Times New Roman" w:hAnsi="Times New Roman"/>
                <w:sz w:val="20"/>
                <w:szCs w:val="20"/>
                <w:lang w:eastAsia="zh-CN"/>
              </w:rPr>
              <w:t xml:space="preserve"> and </w:t>
            </w:r>
            <w:proofErr w:type="spellStart"/>
            <w:r w:rsidRPr="009312E6">
              <w:rPr>
                <w:rFonts w:ascii="Times New Roman" w:hAnsi="Times New Roman"/>
                <w:sz w:val="20"/>
                <w:szCs w:val="20"/>
                <w:lang w:eastAsia="zh-CN"/>
              </w:rPr>
              <w:t>Tevaluate,NR_Intra</w:t>
            </w:r>
            <w:proofErr w:type="spellEnd"/>
            <w:r w:rsidRPr="009312E6">
              <w:rPr>
                <w:rFonts w:ascii="Times New Roman" w:hAnsi="Times New Roman"/>
                <w:sz w:val="20"/>
                <w:szCs w:val="20"/>
                <w:lang w:eastAsia="zh-CN"/>
              </w:rPr>
              <w:t>) defined for FR1 HST can be applied to NTN scenario.</w:t>
            </w:r>
          </w:p>
          <w:p w14:paraId="56C281AD" w14:textId="3BEB26E7" w:rsidR="009312E6" w:rsidRPr="009312E6" w:rsidRDefault="009312E6" w:rsidP="009312E6">
            <w:pPr>
              <w:pStyle w:val="afff1"/>
              <w:widowControl/>
              <w:numPr>
                <w:ilvl w:val="0"/>
                <w:numId w:val="31"/>
              </w:numPr>
              <w:overflowPunct w:val="0"/>
              <w:autoSpaceDE w:val="0"/>
              <w:autoSpaceDN w:val="0"/>
              <w:adjustRightInd w:val="0"/>
              <w:spacing w:after="180" w:line="276" w:lineRule="auto"/>
              <w:ind w:firstLineChars="0"/>
              <w:jc w:val="left"/>
              <w:textAlignment w:val="baseline"/>
              <w:rPr>
                <w:szCs w:val="24"/>
                <w:lang w:eastAsia="zh-CN"/>
              </w:rPr>
            </w:pPr>
            <w:r w:rsidRPr="009312E6">
              <w:rPr>
                <w:rFonts w:ascii="Times New Roman" w:hAnsi="Times New Roman"/>
                <w:sz w:val="20"/>
                <w:szCs w:val="20"/>
                <w:lang w:eastAsia="zh-CN"/>
              </w:rPr>
              <w:t>The above is subject to NW indication and UE capability.</w:t>
            </w:r>
          </w:p>
        </w:tc>
      </w:tr>
    </w:tbl>
    <w:p w14:paraId="3BD69507" w14:textId="5E37B39E" w:rsidR="00394A30" w:rsidRDefault="00394A30" w:rsidP="00E94E3A">
      <w:pPr>
        <w:widowControl w:val="0"/>
        <w:overflowPunct/>
        <w:autoSpaceDE/>
        <w:spacing w:afterLines="50" w:after="120"/>
        <w:jc w:val="both"/>
        <w:textAlignment w:val="auto"/>
      </w:pPr>
      <w:r>
        <w:t>T</w:t>
      </w:r>
      <w:r>
        <w:rPr>
          <w:rFonts w:hint="eastAsia"/>
        </w:rPr>
        <w:t>o</w:t>
      </w:r>
      <w:r>
        <w:t xml:space="preserve"> protect PO when multiple SMTCs are configured, scaling factor M1 and M2 are further increased</w:t>
      </w:r>
      <w:r w:rsidR="0061498C">
        <w:t xml:space="preserve">. </w:t>
      </w:r>
      <w:r w:rsidR="009312E6">
        <w:t>On the other hand, it was also agreed that the enhanced cell reselection delay requirements defined for FR1 HST can apply to NTN subjecting to NW signalling and UE capability.</w:t>
      </w:r>
      <w:r w:rsidR="00E50EF0">
        <w:t xml:space="preserve"> </w:t>
      </w:r>
      <w:r w:rsidR="00C426DF">
        <w:t xml:space="preserve">As shown </w:t>
      </w:r>
      <w:r w:rsidR="008A6FF2">
        <w:t xml:space="preserve">by the tables </w:t>
      </w:r>
      <w:r w:rsidR="00C426DF">
        <w:t xml:space="preserve">below, scaling factors M2/M3/M4 with different SMTC periodicity conditions are used when </w:t>
      </w:r>
      <w:r w:rsidR="003D37CE">
        <w:t xml:space="preserve">enhanced RRM </w:t>
      </w:r>
      <w:r w:rsidR="00C426DF">
        <w:t>flag</w:t>
      </w:r>
      <w:r w:rsidR="003D37CE">
        <w:t xml:space="preserve"> (e.g. </w:t>
      </w:r>
      <w:r w:rsidR="003D37CE" w:rsidRPr="00B272C9">
        <w:rPr>
          <w:rFonts w:cs="v4.2.0"/>
          <w:bCs/>
          <w:i/>
          <w:iCs/>
        </w:rPr>
        <w:t>highSpeedMeasFlag-r1</w:t>
      </w:r>
      <w:r w:rsidR="003D37CE">
        <w:rPr>
          <w:rFonts w:cs="v4.2.0"/>
          <w:bCs/>
          <w:i/>
          <w:iCs/>
        </w:rPr>
        <w:t>6</w:t>
      </w:r>
      <w:r w:rsidR="003D37CE">
        <w:t>)</w:t>
      </w:r>
      <w:r w:rsidR="00C426DF">
        <w:t xml:space="preserve"> is configured. </w:t>
      </w:r>
      <w:r w:rsidR="003C1C9A">
        <w:t>Similar extension for scaling factors M2/M3/M4 should be considered</w:t>
      </w:r>
      <w:r w:rsidR="008D3BD3">
        <w:t xml:space="preserve"> for NTN</w:t>
      </w:r>
      <w:bookmarkStart w:id="4" w:name="_GoBack"/>
      <w:bookmarkEnd w:id="4"/>
      <w:r w:rsidR="003C1C9A">
        <w:t xml:space="preserve">. For example, when SMTC </w:t>
      </w:r>
      <w:r w:rsidR="008E7491">
        <w:t>periodicity &gt;20ms and DRX cycle &lt; 0.64s</w:t>
      </w:r>
      <w:r w:rsidR="008E7491">
        <w:rPr>
          <w:rFonts w:hint="eastAsia"/>
        </w:rPr>
        <w:t>,</w:t>
      </w:r>
      <w:r w:rsidR="008E7491">
        <w:t xml:space="preserve"> M2=</w:t>
      </w:r>
      <w:r w:rsidR="003D37CE">
        <w:t>2</w:t>
      </w:r>
      <w:r w:rsidR="008E7491">
        <w:t xml:space="preserve">, M3=M4=2.5, upon more than one SMTC. </w:t>
      </w:r>
    </w:p>
    <w:p w14:paraId="58E127B3" w14:textId="605ECF3C" w:rsidR="00605BEC" w:rsidRDefault="00605BEC" w:rsidP="00605BEC">
      <w:pPr>
        <w:widowControl w:val="0"/>
        <w:overflowPunct/>
        <w:autoSpaceDE/>
        <w:spacing w:afterLines="50" w:after="120"/>
        <w:jc w:val="both"/>
        <w:textAlignment w:val="auto"/>
        <w:rPr>
          <w:rFonts w:eastAsiaTheme="minorEastAsia"/>
          <w:b/>
          <w:iCs/>
        </w:rPr>
      </w:pPr>
      <w:r w:rsidRPr="007A7A7E">
        <w:rPr>
          <w:rFonts w:eastAsiaTheme="minorEastAsia" w:hint="eastAsia"/>
          <w:b/>
          <w:iCs/>
        </w:rPr>
        <w:t>P</w:t>
      </w:r>
      <w:r w:rsidRPr="007A7A7E">
        <w:rPr>
          <w:rFonts w:eastAsiaTheme="minorEastAsia"/>
          <w:b/>
          <w:iCs/>
        </w:rPr>
        <w:t xml:space="preserve">roposal </w:t>
      </w:r>
      <w:r>
        <w:rPr>
          <w:rFonts w:eastAsiaTheme="minorEastAsia"/>
          <w:b/>
          <w:iCs/>
        </w:rPr>
        <w:t>1</w:t>
      </w:r>
      <w:r w:rsidRPr="007A7A7E">
        <w:rPr>
          <w:rFonts w:eastAsiaTheme="minorEastAsia"/>
          <w:b/>
          <w:iCs/>
        </w:rPr>
        <w:t xml:space="preserve">: </w:t>
      </w:r>
      <w:r>
        <w:rPr>
          <w:rFonts w:eastAsiaTheme="minorEastAsia"/>
          <w:b/>
          <w:iCs/>
        </w:rPr>
        <w:t xml:space="preserve">For UE configured with enhanced RRM flag (similar as </w:t>
      </w:r>
      <w:r w:rsidRPr="003D37CE">
        <w:rPr>
          <w:rFonts w:eastAsiaTheme="minorEastAsia"/>
          <w:b/>
          <w:i/>
          <w:iCs/>
        </w:rPr>
        <w:t>highSpeedMeasFlag-r16</w:t>
      </w:r>
      <w:r>
        <w:rPr>
          <w:rFonts w:eastAsiaTheme="minorEastAsia"/>
          <w:b/>
          <w:iCs/>
        </w:rPr>
        <w:t xml:space="preserve">), </w:t>
      </w:r>
      <w:r w:rsidRPr="00784C8C">
        <w:rPr>
          <w:rFonts w:eastAsiaTheme="minorEastAsia"/>
          <w:b/>
          <w:iCs/>
        </w:rPr>
        <w:t>M2=2, M3=M4=2.5</w:t>
      </w:r>
      <w:r>
        <w:rPr>
          <w:rFonts w:eastAsiaTheme="minorEastAsia"/>
          <w:b/>
          <w:iCs/>
        </w:rPr>
        <w:t xml:space="preserve"> </w:t>
      </w:r>
      <w:r w:rsidR="00427196">
        <w:rPr>
          <w:rFonts w:eastAsiaTheme="minorEastAsia"/>
          <w:b/>
          <w:iCs/>
        </w:rPr>
        <w:t>when</w:t>
      </w:r>
      <w:r>
        <w:rPr>
          <w:rFonts w:eastAsiaTheme="minorEastAsia"/>
          <w:b/>
          <w:iCs/>
        </w:rPr>
        <w:t xml:space="preserve"> SMTC periodicity &gt; 40ms </w:t>
      </w:r>
      <w:r>
        <w:rPr>
          <w:rFonts w:eastAsiaTheme="minorEastAsia" w:hint="eastAsia"/>
          <w:b/>
          <w:iCs/>
        </w:rPr>
        <w:t>and</w:t>
      </w:r>
      <w:r>
        <w:rPr>
          <w:rFonts w:eastAsiaTheme="minorEastAsia"/>
          <w:b/>
          <w:iCs/>
        </w:rPr>
        <w:t xml:space="preserve"> DRX cycle &lt; 0.64s</w:t>
      </w:r>
      <w:r>
        <w:rPr>
          <w:rFonts w:eastAsiaTheme="minorEastAsia" w:hint="eastAsia"/>
          <w:b/>
          <w:iCs/>
        </w:rPr>
        <w:t>.</w:t>
      </w:r>
    </w:p>
    <w:p w14:paraId="0704A957" w14:textId="77777777" w:rsidR="00605BEC" w:rsidRPr="00605BEC" w:rsidRDefault="00605BEC" w:rsidP="00E94E3A">
      <w:pPr>
        <w:widowControl w:val="0"/>
        <w:overflowPunct/>
        <w:autoSpaceDE/>
        <w:spacing w:afterLines="50" w:after="120"/>
        <w:jc w:val="both"/>
        <w:textAlignment w:val="auto"/>
      </w:pPr>
    </w:p>
    <w:p w14:paraId="4AD21715" w14:textId="77777777" w:rsidR="00C426DF" w:rsidRPr="00401468" w:rsidRDefault="00C426DF" w:rsidP="00C426DF">
      <w:pPr>
        <w:pStyle w:val="TH"/>
        <w:rPr>
          <w:lang w:val="en-US"/>
        </w:rPr>
      </w:pPr>
      <w:r w:rsidRPr="00342887">
        <w:rPr>
          <w:lang w:val="en-US"/>
        </w:rPr>
        <w:lastRenderedPageBreak/>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2"/>
        <w:gridCol w:w="2142"/>
      </w:tblGrid>
      <w:tr w:rsidR="00C426DF" w:rsidRPr="009C5807" w14:paraId="1A43F1DB" w14:textId="77777777" w:rsidTr="001C3181">
        <w:trPr>
          <w:cantSplit/>
          <w:trHeight w:val="308"/>
          <w:jc w:val="center"/>
        </w:trPr>
        <w:tc>
          <w:tcPr>
            <w:tcW w:w="604" w:type="pct"/>
            <w:tcBorders>
              <w:top w:val="single" w:sz="4" w:space="0" w:color="auto"/>
              <w:left w:val="single" w:sz="4" w:space="0" w:color="auto"/>
              <w:bottom w:val="nil"/>
              <w:right w:val="single" w:sz="4" w:space="0" w:color="auto"/>
            </w:tcBorders>
            <w:hideMark/>
          </w:tcPr>
          <w:p w14:paraId="78CC6854" w14:textId="77777777" w:rsidR="00C426DF" w:rsidRPr="009C5807" w:rsidRDefault="00C426DF" w:rsidP="001C3181">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4CB4757" w14:textId="77777777" w:rsidR="00C426DF" w:rsidRPr="009C5807" w:rsidRDefault="00C426DF" w:rsidP="001C3181">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57CB2F1" w14:textId="77777777" w:rsidR="00C426DF" w:rsidRPr="009C5807" w:rsidRDefault="00C426DF" w:rsidP="001C3181">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BE99553" w14:textId="77777777" w:rsidR="00C426DF" w:rsidRPr="009C5807" w:rsidRDefault="00C426DF" w:rsidP="001C3181">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B127FD1" w14:textId="77777777" w:rsidR="00C426DF" w:rsidRPr="009C5807" w:rsidRDefault="00C426DF" w:rsidP="001C3181">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0FBE8012" w14:textId="77777777" w:rsidR="00C426DF" w:rsidRPr="009C5807" w:rsidRDefault="00C426DF" w:rsidP="001C3181">
            <w:pPr>
              <w:pStyle w:val="TAH"/>
            </w:pPr>
            <w:r w:rsidRPr="009C5807">
              <w:t>[s] (number of DRX cycles)</w:t>
            </w:r>
          </w:p>
        </w:tc>
      </w:tr>
      <w:tr w:rsidR="00C426DF" w:rsidRPr="009C5807" w14:paraId="6F2A0195" w14:textId="77777777" w:rsidTr="001C318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BA224B1" w14:textId="77777777" w:rsidR="00C426DF" w:rsidRPr="009C5807" w:rsidRDefault="00C426DF" w:rsidP="001C3181">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66674BD" w14:textId="77777777" w:rsidR="00C426DF" w:rsidRPr="009C5807" w:rsidRDefault="00C426DF" w:rsidP="001C3181">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339959B7" w14:textId="77777777" w:rsidR="00C426DF" w:rsidRPr="009C5807" w:rsidRDefault="00C426DF" w:rsidP="001C3181">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D13A044" w14:textId="77777777" w:rsidR="00C426DF" w:rsidRPr="009C5807" w:rsidRDefault="00C426DF" w:rsidP="001C3181">
            <w:pPr>
              <w:pStyle w:val="TAH"/>
            </w:pPr>
          </w:p>
        </w:tc>
        <w:tc>
          <w:tcPr>
            <w:tcW w:w="0" w:type="auto"/>
            <w:tcBorders>
              <w:top w:val="nil"/>
              <w:left w:val="single" w:sz="4" w:space="0" w:color="auto"/>
              <w:bottom w:val="single" w:sz="4" w:space="0" w:color="auto"/>
              <w:right w:val="single" w:sz="4" w:space="0" w:color="auto"/>
            </w:tcBorders>
            <w:vAlign w:val="center"/>
            <w:hideMark/>
          </w:tcPr>
          <w:p w14:paraId="14F821EE" w14:textId="77777777" w:rsidR="00C426DF" w:rsidRPr="009C5807" w:rsidRDefault="00C426DF" w:rsidP="001C3181">
            <w:pPr>
              <w:pStyle w:val="TAH"/>
            </w:pPr>
          </w:p>
        </w:tc>
        <w:tc>
          <w:tcPr>
            <w:tcW w:w="0" w:type="auto"/>
            <w:tcBorders>
              <w:top w:val="nil"/>
              <w:left w:val="single" w:sz="4" w:space="0" w:color="auto"/>
              <w:bottom w:val="single" w:sz="4" w:space="0" w:color="auto"/>
              <w:right w:val="single" w:sz="4" w:space="0" w:color="auto"/>
            </w:tcBorders>
            <w:vAlign w:val="center"/>
            <w:hideMark/>
          </w:tcPr>
          <w:p w14:paraId="0E3A570B" w14:textId="77777777" w:rsidR="00C426DF" w:rsidRPr="009C5807" w:rsidRDefault="00C426DF" w:rsidP="001C3181">
            <w:pPr>
              <w:pStyle w:val="TAH"/>
            </w:pPr>
          </w:p>
        </w:tc>
      </w:tr>
      <w:tr w:rsidR="00C426DF" w:rsidRPr="009C5807" w14:paraId="20700ADC" w14:textId="77777777" w:rsidTr="001C31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8BA0FF" w14:textId="77777777" w:rsidR="00C426DF" w:rsidRPr="009C5807" w:rsidRDefault="00C426DF" w:rsidP="001C3181">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3CAC37D2" w14:textId="77777777" w:rsidR="00C426DF" w:rsidRPr="009C5807" w:rsidRDefault="00C426DF" w:rsidP="001C3181">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35E63D52" w14:textId="77777777" w:rsidR="00C426DF" w:rsidRPr="009C5807" w:rsidRDefault="00C426DF" w:rsidP="001C3181">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CCB37F2" w14:textId="77777777" w:rsidR="00C426DF" w:rsidRPr="009C5807" w:rsidRDefault="00C426DF" w:rsidP="001C3181">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B2E31DA" w14:textId="77777777" w:rsidR="00C426DF" w:rsidRPr="009C5807" w:rsidRDefault="00C426DF" w:rsidP="001C3181">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63B6A76" w14:textId="77777777" w:rsidR="00C426DF" w:rsidRPr="009C5807" w:rsidRDefault="00C426DF" w:rsidP="001C3181">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C426DF" w:rsidRPr="009C5807" w14:paraId="040E432E" w14:textId="77777777" w:rsidTr="001C31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5D532C" w14:textId="77777777" w:rsidR="00C426DF" w:rsidRPr="009C5807" w:rsidRDefault="00C426DF" w:rsidP="001C3181">
            <w:pPr>
              <w:pStyle w:val="TAC"/>
            </w:pPr>
            <w:r w:rsidRPr="009C5807">
              <w:t>0.64</w:t>
            </w:r>
          </w:p>
        </w:tc>
        <w:tc>
          <w:tcPr>
            <w:tcW w:w="0" w:type="auto"/>
            <w:tcBorders>
              <w:top w:val="nil"/>
              <w:left w:val="single" w:sz="4" w:space="0" w:color="auto"/>
              <w:bottom w:val="nil"/>
              <w:right w:val="single" w:sz="4" w:space="0" w:color="auto"/>
            </w:tcBorders>
            <w:vAlign w:val="center"/>
            <w:hideMark/>
          </w:tcPr>
          <w:p w14:paraId="684C69C4" w14:textId="77777777" w:rsidR="00C426DF" w:rsidRPr="009C5807" w:rsidRDefault="00C426DF" w:rsidP="001C31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682798A" w14:textId="77777777" w:rsidR="00C426DF" w:rsidRPr="009C5807" w:rsidRDefault="00C426DF" w:rsidP="001C3181">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667D8E34" w14:textId="77777777" w:rsidR="00C426DF" w:rsidRPr="009C5807" w:rsidRDefault="00C426DF" w:rsidP="001C3181">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9C55061" w14:textId="77777777" w:rsidR="00C426DF" w:rsidRPr="009C5807" w:rsidRDefault="00C426DF" w:rsidP="001C3181">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21A9A43C" w14:textId="77777777" w:rsidR="00C426DF" w:rsidRPr="009C5807" w:rsidRDefault="00C426DF" w:rsidP="001C3181">
            <w:pPr>
              <w:pStyle w:val="TAC"/>
            </w:pPr>
            <w:r w:rsidRPr="009C5807">
              <w:t>5.12 x N1 (8 x N1)</w:t>
            </w:r>
          </w:p>
        </w:tc>
      </w:tr>
      <w:tr w:rsidR="00C426DF" w:rsidRPr="009C5807" w14:paraId="39C58C4D" w14:textId="77777777" w:rsidTr="001C31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33E3B9" w14:textId="77777777" w:rsidR="00C426DF" w:rsidRPr="009C5807" w:rsidRDefault="00C426DF" w:rsidP="001C3181">
            <w:pPr>
              <w:pStyle w:val="TAC"/>
            </w:pPr>
            <w:r w:rsidRPr="009C5807">
              <w:t>1.28</w:t>
            </w:r>
          </w:p>
        </w:tc>
        <w:tc>
          <w:tcPr>
            <w:tcW w:w="0" w:type="auto"/>
            <w:tcBorders>
              <w:top w:val="nil"/>
              <w:left w:val="single" w:sz="4" w:space="0" w:color="auto"/>
              <w:bottom w:val="nil"/>
              <w:right w:val="single" w:sz="4" w:space="0" w:color="auto"/>
            </w:tcBorders>
            <w:vAlign w:val="center"/>
            <w:hideMark/>
          </w:tcPr>
          <w:p w14:paraId="0BB409E6" w14:textId="77777777" w:rsidR="00C426DF" w:rsidRPr="009C5807" w:rsidRDefault="00C426DF" w:rsidP="001C31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4EC804B" w14:textId="77777777" w:rsidR="00C426DF" w:rsidRPr="009C5807" w:rsidRDefault="00C426DF" w:rsidP="001C3181">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50027884" w14:textId="77777777" w:rsidR="00C426DF" w:rsidRPr="009C5807" w:rsidRDefault="00C426DF" w:rsidP="001C3181">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09D62D6F" w14:textId="77777777" w:rsidR="00C426DF" w:rsidRPr="009C5807" w:rsidRDefault="00C426DF" w:rsidP="001C3181">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899A7C1" w14:textId="77777777" w:rsidR="00C426DF" w:rsidRPr="009C5807" w:rsidRDefault="00C426DF" w:rsidP="001C3181">
            <w:pPr>
              <w:pStyle w:val="TAC"/>
            </w:pPr>
            <w:r w:rsidRPr="009C5807">
              <w:t>6.4 x N1 (5 x N1)</w:t>
            </w:r>
          </w:p>
        </w:tc>
      </w:tr>
      <w:tr w:rsidR="00C426DF" w:rsidRPr="009C5807" w14:paraId="18574A5B" w14:textId="77777777" w:rsidTr="001C31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A4431B" w14:textId="77777777" w:rsidR="00C426DF" w:rsidRPr="009C5807" w:rsidRDefault="00C426DF" w:rsidP="001C3181">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AF5A8B" w14:textId="77777777" w:rsidR="00C426DF" w:rsidRPr="009C5807" w:rsidRDefault="00C426DF" w:rsidP="001C31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4316A5F" w14:textId="77777777" w:rsidR="00C426DF" w:rsidRPr="009C5807" w:rsidRDefault="00C426DF" w:rsidP="001C3181">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26CAC396" w14:textId="77777777" w:rsidR="00C426DF" w:rsidRPr="009C5807" w:rsidRDefault="00C426DF" w:rsidP="001C3181">
            <w:pPr>
              <w:pStyle w:val="TAC"/>
            </w:pPr>
            <w:r w:rsidRPr="009C5807">
              <w:rPr>
                <w:rFonts w:cs="Arial"/>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BBE1BBF" w14:textId="77777777" w:rsidR="00C426DF" w:rsidRPr="009C5807" w:rsidRDefault="00C426DF" w:rsidP="001C3181">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73B4873" w14:textId="77777777" w:rsidR="00C426DF" w:rsidRPr="009C5807" w:rsidRDefault="00C426DF" w:rsidP="001C3181">
            <w:pPr>
              <w:pStyle w:val="TAC"/>
            </w:pPr>
            <w:r w:rsidRPr="009C5807">
              <w:t>7.68 x N1 (3 x N1)</w:t>
            </w:r>
          </w:p>
        </w:tc>
      </w:tr>
      <w:tr w:rsidR="00C426DF" w:rsidRPr="009C5807" w14:paraId="59EC2228" w14:textId="77777777" w:rsidTr="001C318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C5215" w14:textId="77777777" w:rsidR="00C426DF" w:rsidRPr="009C5807" w:rsidRDefault="00C426DF" w:rsidP="001C3181">
            <w:pPr>
              <w:pStyle w:val="TAN"/>
              <w:rPr>
                <w:snapToGrid w:val="0"/>
              </w:rPr>
            </w:pPr>
            <w:r w:rsidRPr="009C5807">
              <w:rPr>
                <w:snapToGrid w:val="0"/>
              </w:rPr>
              <w:t>Note 1</w:t>
            </w:r>
            <w:r w:rsidRPr="009C5807">
              <w:t>:</w:t>
            </w:r>
            <w:r w:rsidRPr="009C5807">
              <w:rPr>
                <w:lang w:val="en-US"/>
              </w:rPr>
              <w:tab/>
            </w:r>
            <w:r w:rsidRPr="009C5807">
              <w:t>Applies for UE supporting power class 2&amp;3&amp;4. For UE supporting power class 1</w:t>
            </w:r>
            <w:r>
              <w:t xml:space="preserve"> or 5</w:t>
            </w:r>
            <w:r w:rsidRPr="009C5807">
              <w:t>, N1 = 8 for all DRX cycle length.</w:t>
            </w:r>
          </w:p>
          <w:p w14:paraId="2475E558" w14:textId="77777777" w:rsidR="00C426DF" w:rsidRPr="009C5807" w:rsidRDefault="00C426DF" w:rsidP="001C3181">
            <w:pPr>
              <w:pStyle w:val="TAN"/>
            </w:pPr>
            <w:r w:rsidRPr="009C5807">
              <w:rPr>
                <w:snapToGrid w:val="0"/>
              </w:rPr>
              <w:t>Note 2:</w:t>
            </w:r>
            <w:r w:rsidRPr="009C5807">
              <w:rPr>
                <w:lang w:val="en-US"/>
              </w:rPr>
              <w:tab/>
            </w:r>
            <w:r w:rsidRPr="00C426DF">
              <w:rPr>
                <w:snapToGrid w:val="0"/>
                <w:color w:val="FF0000"/>
              </w:rPr>
              <w:t>M2 = 1.5 if SMTC periodicity</w:t>
            </w:r>
            <w:r w:rsidRPr="00C426DF">
              <w:rPr>
                <w:color w:val="FF0000"/>
              </w:rPr>
              <w:t xml:space="preserve"> </w:t>
            </w:r>
            <w:r w:rsidRPr="00C426DF">
              <w:rPr>
                <w:snapToGrid w:val="0"/>
                <w:color w:val="FF0000"/>
              </w:rPr>
              <w:t xml:space="preserve">of measured intra-frequency cell &gt; 20 </w:t>
            </w:r>
            <w:proofErr w:type="spellStart"/>
            <w:r w:rsidRPr="00C426DF">
              <w:rPr>
                <w:snapToGrid w:val="0"/>
                <w:color w:val="FF0000"/>
              </w:rPr>
              <w:t>ms</w:t>
            </w:r>
            <w:proofErr w:type="spellEnd"/>
            <w:r w:rsidRPr="00C426DF">
              <w:rPr>
                <w:snapToGrid w:val="0"/>
                <w:color w:val="FF0000"/>
              </w:rPr>
              <w:t>;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proofErr w:type="spellEnd"/>
            <w:r w:rsidRPr="007C55F6">
              <w:rPr>
                <w:snapToGrid w:val="0"/>
                <w:vertAlign w:val="subscript"/>
              </w:rPr>
              <w:t xml:space="preserve"> </w:t>
            </w:r>
            <w:r w:rsidRPr="009B7158">
              <w:rPr>
                <w:snapToGrid w:val="0"/>
              </w:rPr>
              <w:t>is expected.</w:t>
            </w:r>
          </w:p>
        </w:tc>
      </w:tr>
    </w:tbl>
    <w:p w14:paraId="4F6ED577" w14:textId="77777777" w:rsidR="00C426DF" w:rsidRPr="009C5807" w:rsidRDefault="00C426DF" w:rsidP="00C426DF">
      <w:pPr>
        <w:pStyle w:val="TH"/>
      </w:pPr>
      <w:r w:rsidRPr="009C5807">
        <w:t xml:space="preserve">Table 4.2.2.3-2: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bookmarkStart w:id="5" w:name="_Hlk101345017"/>
      <w:r w:rsidRPr="00B272C9">
        <w:rPr>
          <w:rFonts w:cs="v4.2.0"/>
          <w:bCs/>
          <w:i/>
          <w:iCs/>
        </w:rPr>
        <w:t>highSpeedMeasFlag-r1</w:t>
      </w:r>
      <w:r>
        <w:rPr>
          <w:rFonts w:cs="v4.2.0"/>
          <w:bCs/>
          <w:i/>
          <w:iCs/>
        </w:rPr>
        <w:t>6</w:t>
      </w:r>
      <w:bookmarkEnd w:id="5"/>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3"/>
        <w:gridCol w:w="2141"/>
      </w:tblGrid>
      <w:tr w:rsidR="00C426DF" w:rsidRPr="009C5807" w14:paraId="67AEA41A" w14:textId="77777777" w:rsidTr="001C3181">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A0027BF" w14:textId="77777777" w:rsidR="00C426DF" w:rsidRPr="009C5807" w:rsidRDefault="00C426DF" w:rsidP="001C3181">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301AB59" w14:textId="77777777" w:rsidR="00C426DF" w:rsidRPr="009C5807" w:rsidRDefault="00C426DF" w:rsidP="001C3181">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2172A76" w14:textId="77777777" w:rsidR="00C426DF" w:rsidRPr="009C5807" w:rsidRDefault="00C426DF" w:rsidP="001C3181">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DC49C07" w14:textId="77777777" w:rsidR="00C426DF" w:rsidRPr="009C5807" w:rsidRDefault="00C426DF" w:rsidP="001C3181">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1AA28400" w14:textId="77777777" w:rsidR="00C426DF" w:rsidRPr="009C5807" w:rsidRDefault="00C426DF" w:rsidP="001C3181">
            <w:pPr>
              <w:pStyle w:val="TAH"/>
            </w:pPr>
            <w:r w:rsidRPr="009C5807">
              <w:t>[s] (number of DRX cycles)</w:t>
            </w:r>
          </w:p>
        </w:tc>
      </w:tr>
      <w:tr w:rsidR="00C426DF" w:rsidRPr="009C5807" w14:paraId="31FCD650" w14:textId="77777777" w:rsidTr="001C318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6AD0" w14:textId="77777777" w:rsidR="00C426DF" w:rsidRPr="009C5807" w:rsidRDefault="00C426DF" w:rsidP="001C318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08096" w14:textId="77777777" w:rsidR="00C426DF" w:rsidRPr="009C5807" w:rsidRDefault="00C426DF" w:rsidP="001C318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1B7DB" w14:textId="77777777" w:rsidR="00C426DF" w:rsidRPr="009C5807" w:rsidRDefault="00C426DF" w:rsidP="001C318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43B1" w14:textId="77777777" w:rsidR="00C426DF" w:rsidRPr="009C5807" w:rsidRDefault="00C426DF" w:rsidP="001C3181">
            <w:pPr>
              <w:spacing w:after="0"/>
            </w:pPr>
          </w:p>
        </w:tc>
      </w:tr>
      <w:tr w:rsidR="00C426DF" w:rsidRPr="009C5807" w14:paraId="061581C9" w14:textId="77777777" w:rsidTr="001C318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BB67C06" w14:textId="77777777" w:rsidR="00C426DF" w:rsidRPr="009C5807" w:rsidRDefault="00C426DF" w:rsidP="001C3181">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2C0DE87" w14:textId="77777777" w:rsidR="00C426DF" w:rsidRPr="009C5807" w:rsidRDefault="00C426DF" w:rsidP="001C3181">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2C25AD8C" w14:textId="77777777" w:rsidR="00C426DF" w:rsidRPr="009C5807" w:rsidRDefault="00C426DF" w:rsidP="001C3181">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3C7F98CB" w14:textId="77777777" w:rsidR="00C426DF" w:rsidRPr="009C5807" w:rsidRDefault="00C426DF" w:rsidP="001C3181">
            <w:pPr>
              <w:pStyle w:val="TAC"/>
            </w:pPr>
            <w:r w:rsidRPr="009C5807">
              <w:t>0.96 x M4 (3 x M4)</w:t>
            </w:r>
          </w:p>
        </w:tc>
      </w:tr>
      <w:tr w:rsidR="00C426DF" w:rsidRPr="009C5807" w14:paraId="13407BEF" w14:textId="77777777" w:rsidTr="001C318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220ADED" w14:textId="77777777" w:rsidR="00C426DF" w:rsidRPr="009C5807" w:rsidRDefault="00C426DF" w:rsidP="001C3181">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3ABD0F86" w14:textId="77777777" w:rsidR="00C426DF" w:rsidRPr="009C5807" w:rsidRDefault="00C426DF" w:rsidP="001C3181">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2096AE4" w14:textId="77777777" w:rsidR="00C426DF" w:rsidRPr="009C5807" w:rsidRDefault="00C426DF" w:rsidP="001C3181">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3E5663D3" w14:textId="77777777" w:rsidR="00C426DF" w:rsidRPr="009C5807" w:rsidRDefault="00C426DF" w:rsidP="001C3181">
            <w:pPr>
              <w:pStyle w:val="TAC"/>
            </w:pPr>
            <w:r w:rsidRPr="009C5807">
              <w:t>1.92 (3)</w:t>
            </w:r>
          </w:p>
        </w:tc>
      </w:tr>
      <w:tr w:rsidR="00C426DF" w:rsidRPr="009C5807" w14:paraId="2CB95D68" w14:textId="77777777" w:rsidTr="001C318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BDF47FB" w14:textId="77777777" w:rsidR="00C426DF" w:rsidRPr="009C5807" w:rsidRDefault="00C426DF" w:rsidP="001C3181">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2FD93EF4" w14:textId="77777777" w:rsidR="00C426DF" w:rsidRPr="009C5807" w:rsidRDefault="00C426DF" w:rsidP="001C3181">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C50D728" w14:textId="77777777" w:rsidR="00C426DF" w:rsidRPr="009C5807" w:rsidRDefault="00C426DF" w:rsidP="001C3181">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045ADC12" w14:textId="77777777" w:rsidR="00C426DF" w:rsidRPr="009C5807" w:rsidRDefault="00C426DF" w:rsidP="001C3181">
            <w:pPr>
              <w:pStyle w:val="TAC"/>
            </w:pPr>
            <w:r w:rsidRPr="009C5807">
              <w:t>3.84 (3)</w:t>
            </w:r>
          </w:p>
        </w:tc>
      </w:tr>
      <w:tr w:rsidR="00C426DF" w:rsidRPr="009C5807" w14:paraId="1C978C7D" w14:textId="77777777" w:rsidTr="001C3181">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E412177" w14:textId="77777777" w:rsidR="00C426DF" w:rsidRPr="009C5807" w:rsidRDefault="00C426DF" w:rsidP="001C3181">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03ADC566" w14:textId="77777777" w:rsidR="00C426DF" w:rsidRPr="009C5807" w:rsidRDefault="00C426DF" w:rsidP="001C3181">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3C7A9480" w14:textId="77777777" w:rsidR="00C426DF" w:rsidRPr="009C5807" w:rsidRDefault="00C426DF" w:rsidP="001C3181">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59FC00D" w14:textId="77777777" w:rsidR="00C426DF" w:rsidRPr="009C5807" w:rsidRDefault="00C426DF" w:rsidP="001C3181">
            <w:pPr>
              <w:pStyle w:val="TAC"/>
            </w:pPr>
            <w:r w:rsidRPr="009C5807">
              <w:t>7.68 (3)</w:t>
            </w:r>
          </w:p>
        </w:tc>
      </w:tr>
      <w:tr w:rsidR="00C426DF" w:rsidRPr="009C5807" w14:paraId="62572A35" w14:textId="77777777" w:rsidTr="001C318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CF5621C" w14:textId="77777777" w:rsidR="00C426DF" w:rsidRPr="00B343A0" w:rsidRDefault="00C426DF" w:rsidP="001C3181">
            <w:pPr>
              <w:keepNext/>
              <w:keepLines/>
              <w:spacing w:after="0"/>
              <w:ind w:left="851" w:hanging="851"/>
              <w:rPr>
                <w:rFonts w:ascii="Arial" w:eastAsia="等线" w:hAnsi="Arial"/>
                <w:sz w:val="18"/>
              </w:rPr>
            </w:pPr>
            <w:r w:rsidRPr="00B343A0">
              <w:rPr>
                <w:rFonts w:ascii="Arial" w:eastAsia="等线" w:hAnsi="Arial" w:hint="eastAsia"/>
                <w:sz w:val="18"/>
              </w:rPr>
              <w:t>N</w:t>
            </w:r>
            <w:r w:rsidRPr="00B343A0">
              <w:rPr>
                <w:rFonts w:ascii="Arial" w:eastAsia="等线" w:hAnsi="Arial"/>
                <w:sz w:val="18"/>
              </w:rPr>
              <w:t>ote 1:</w:t>
            </w:r>
            <w:r w:rsidRPr="00B343A0">
              <w:rPr>
                <w:rFonts w:ascii="Arial" w:hAnsi="Arial"/>
                <w:sz w:val="18"/>
                <w:lang w:val="en-US"/>
              </w:rPr>
              <w:tab/>
            </w:r>
            <w:r w:rsidRPr="00C426DF">
              <w:rPr>
                <w:rFonts w:ascii="Arial" w:eastAsia="等线" w:hAnsi="Arial"/>
                <w:color w:val="FF0000"/>
                <w:sz w:val="18"/>
              </w:rPr>
              <w:t xml:space="preserve">when SMTC &lt; = 40 </w:t>
            </w:r>
            <w:proofErr w:type="spellStart"/>
            <w:r w:rsidRPr="00C426DF">
              <w:rPr>
                <w:rFonts w:ascii="Arial" w:eastAsia="等线" w:hAnsi="Arial"/>
                <w:color w:val="FF0000"/>
                <w:sz w:val="18"/>
              </w:rPr>
              <w:t>ms</w:t>
            </w:r>
            <w:proofErr w:type="spellEnd"/>
            <w:r w:rsidRPr="00C426DF">
              <w:rPr>
                <w:rFonts w:ascii="Arial" w:eastAsia="等线" w:hAnsi="Arial"/>
                <w:color w:val="FF0000"/>
                <w:sz w:val="18"/>
              </w:rPr>
              <w:t xml:space="preserve">, M2 = M3 = M4 = 1; and when SMTC &gt; 40 </w:t>
            </w:r>
            <w:proofErr w:type="spellStart"/>
            <w:r w:rsidRPr="00C426DF">
              <w:rPr>
                <w:rFonts w:ascii="Arial" w:eastAsia="等线" w:hAnsi="Arial"/>
                <w:color w:val="FF0000"/>
                <w:sz w:val="18"/>
              </w:rPr>
              <w:t>ms</w:t>
            </w:r>
            <w:proofErr w:type="spellEnd"/>
            <w:r w:rsidRPr="00C426DF">
              <w:rPr>
                <w:rFonts w:ascii="Arial" w:eastAsia="等线" w:hAnsi="Arial"/>
                <w:color w:val="FF0000"/>
                <w:sz w:val="18"/>
              </w:rPr>
              <w:t>, M2 = 1.5, M3 = M4 = 2</w:t>
            </w:r>
          </w:p>
          <w:p w14:paraId="6CC1D00B" w14:textId="77777777" w:rsidR="00C426DF" w:rsidRPr="009C5807" w:rsidRDefault="00C426DF" w:rsidP="001C3181">
            <w:pPr>
              <w:pStyle w:val="TAN"/>
              <w:rPr>
                <w:rFonts w:eastAsia="等线"/>
              </w:rPr>
            </w:pPr>
            <w:r w:rsidRPr="00B343A0">
              <w:rPr>
                <w:rFonts w:eastAsia="等线"/>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4F82C492" w14:textId="6A7CE7F5" w:rsidR="00E06DD2" w:rsidRDefault="00E06DD2" w:rsidP="00E06DD2">
      <w:pPr>
        <w:pStyle w:val="2"/>
        <w:spacing w:after="240"/>
        <w:rPr>
          <w:rFonts w:eastAsiaTheme="minorEastAsia"/>
          <w:sz w:val="28"/>
          <w:lang w:eastAsia="zh-CN"/>
        </w:rPr>
      </w:pPr>
      <w:r w:rsidRPr="00037192">
        <w:rPr>
          <w:rFonts w:eastAsiaTheme="minorEastAsia"/>
          <w:sz w:val="28"/>
          <w:lang w:eastAsia="zh-CN"/>
        </w:rPr>
        <w:t>2.</w:t>
      </w:r>
      <w:r w:rsidR="00E45A9B">
        <w:rPr>
          <w:rFonts w:eastAsiaTheme="minorEastAsia"/>
          <w:sz w:val="28"/>
          <w:lang w:eastAsia="zh-CN"/>
        </w:rPr>
        <w:t>2</w:t>
      </w:r>
      <w:r w:rsidRPr="00037192">
        <w:rPr>
          <w:rFonts w:eastAsiaTheme="minorEastAsia"/>
          <w:sz w:val="28"/>
          <w:lang w:eastAsia="zh-CN"/>
        </w:rPr>
        <w:t xml:space="preserve"> </w:t>
      </w:r>
      <w:r w:rsidR="00B07DF3">
        <w:rPr>
          <w:rFonts w:eastAsiaTheme="minorEastAsia"/>
          <w:sz w:val="28"/>
          <w:lang w:eastAsia="zh-CN"/>
        </w:rPr>
        <w:t>L</w:t>
      </w:r>
      <w:r w:rsidR="003C30E1">
        <w:rPr>
          <w:rFonts w:eastAsiaTheme="minorEastAsia"/>
          <w:sz w:val="28"/>
          <w:lang w:eastAsia="zh-CN"/>
        </w:rPr>
        <w:t xml:space="preserve">ocation-assisted </w:t>
      </w:r>
      <w:r w:rsidR="00D62994">
        <w:rPr>
          <w:rFonts w:eastAsiaTheme="minorEastAsia"/>
          <w:sz w:val="28"/>
          <w:lang w:eastAsia="zh-CN"/>
        </w:rPr>
        <w:t>cell (re)selection</w:t>
      </w:r>
    </w:p>
    <w:tbl>
      <w:tblPr>
        <w:tblStyle w:val="aff0"/>
        <w:tblW w:w="0" w:type="auto"/>
        <w:tblLook w:val="04A0" w:firstRow="1" w:lastRow="0" w:firstColumn="1" w:lastColumn="0" w:noHBand="0" w:noVBand="1"/>
      </w:tblPr>
      <w:tblGrid>
        <w:gridCol w:w="9631"/>
      </w:tblGrid>
      <w:tr w:rsidR="00296BC5" w14:paraId="32334ECA" w14:textId="77777777" w:rsidTr="00296BC5">
        <w:tc>
          <w:tcPr>
            <w:tcW w:w="9631" w:type="dxa"/>
          </w:tcPr>
          <w:p w14:paraId="16D6B8CC" w14:textId="77777777" w:rsidR="006A0A9A" w:rsidRPr="006A0A9A" w:rsidRDefault="006A0A9A" w:rsidP="006A0A9A">
            <w:pPr>
              <w:spacing w:after="120" w:line="252" w:lineRule="auto"/>
              <w:ind w:firstLine="284"/>
              <w:rPr>
                <w:b/>
                <w:bCs/>
                <w:lang w:eastAsia="ja-JP"/>
              </w:rPr>
            </w:pPr>
            <w:r w:rsidRPr="006A0A9A">
              <w:rPr>
                <w:b/>
                <w:bCs/>
                <w:lang w:eastAsia="ja-JP"/>
              </w:rPr>
              <w:t>Agreement:</w:t>
            </w:r>
          </w:p>
          <w:p w14:paraId="467C38C9" w14:textId="77777777" w:rsidR="006A0A9A" w:rsidRPr="006A0A9A" w:rsidRDefault="006A0A9A" w:rsidP="006A0A9A">
            <w:pPr>
              <w:pStyle w:val="afff1"/>
              <w:widowControl/>
              <w:numPr>
                <w:ilvl w:val="0"/>
                <w:numId w:val="31"/>
              </w:numPr>
              <w:overflowPunct w:val="0"/>
              <w:autoSpaceDE w:val="0"/>
              <w:autoSpaceDN w:val="0"/>
              <w:adjustRightInd w:val="0"/>
              <w:spacing w:after="180" w:line="276" w:lineRule="auto"/>
              <w:ind w:left="784" w:firstLineChars="0"/>
              <w:jc w:val="left"/>
              <w:textAlignment w:val="baseline"/>
              <w:rPr>
                <w:rFonts w:ascii="Times New Roman" w:hAnsi="Times New Roman"/>
                <w:sz w:val="20"/>
                <w:szCs w:val="20"/>
                <w:lang w:eastAsia="zh-CN"/>
              </w:rPr>
            </w:pPr>
            <w:r w:rsidRPr="006A0A9A">
              <w:rPr>
                <w:rFonts w:ascii="Times New Roman" w:hAnsi="Times New Roman"/>
                <w:sz w:val="20"/>
                <w:szCs w:val="20"/>
                <w:lang w:eastAsia="zh-CN"/>
              </w:rPr>
              <w:t xml:space="preserve">UE initiates the measurement for cell-reselection in IDLE/Inactive mode if the distance between UE and serving cell reference location is longer than a ‘network-configured threshold + </w:t>
            </w:r>
            <w:proofErr w:type="spellStart"/>
            <w:r w:rsidRPr="006A0A9A">
              <w:rPr>
                <w:rFonts w:ascii="Times New Roman" w:hAnsi="Times New Roman"/>
                <w:sz w:val="20"/>
                <w:szCs w:val="20"/>
                <w:lang w:eastAsia="zh-CN"/>
              </w:rPr>
              <w:t>Dmargin</w:t>
            </w:r>
            <w:proofErr w:type="spellEnd"/>
            <w:r w:rsidRPr="006A0A9A">
              <w:rPr>
                <w:rFonts w:ascii="Times New Roman" w:hAnsi="Times New Roman"/>
                <w:sz w:val="20"/>
                <w:szCs w:val="20"/>
                <w:lang w:eastAsia="zh-CN"/>
              </w:rPr>
              <w:t xml:space="preserve">’, where </w:t>
            </w:r>
            <w:proofErr w:type="spellStart"/>
            <w:r w:rsidRPr="006A0A9A">
              <w:rPr>
                <w:rFonts w:ascii="Times New Roman" w:hAnsi="Times New Roman"/>
                <w:sz w:val="20"/>
                <w:szCs w:val="20"/>
                <w:lang w:eastAsia="zh-CN"/>
              </w:rPr>
              <w:t>Dmargin</w:t>
            </w:r>
            <w:proofErr w:type="spellEnd"/>
            <w:r w:rsidRPr="006A0A9A">
              <w:rPr>
                <w:rFonts w:ascii="Times New Roman" w:hAnsi="Times New Roman"/>
                <w:sz w:val="20"/>
                <w:szCs w:val="20"/>
                <w:lang w:eastAsia="zh-CN"/>
              </w:rPr>
              <w:t xml:space="preserve"> is [X] meters.</w:t>
            </w:r>
          </w:p>
          <w:p w14:paraId="79E71C3D" w14:textId="2BDEA9D9" w:rsidR="00841614" w:rsidRPr="006A0A9A" w:rsidRDefault="006A0A9A" w:rsidP="006A0A9A">
            <w:pPr>
              <w:pStyle w:val="afff1"/>
              <w:widowControl/>
              <w:numPr>
                <w:ilvl w:val="0"/>
                <w:numId w:val="31"/>
              </w:numPr>
              <w:overflowPunct w:val="0"/>
              <w:autoSpaceDE w:val="0"/>
              <w:autoSpaceDN w:val="0"/>
              <w:adjustRightInd w:val="0"/>
              <w:spacing w:after="180" w:line="276" w:lineRule="auto"/>
              <w:ind w:left="784" w:firstLineChars="0"/>
              <w:jc w:val="left"/>
              <w:textAlignment w:val="baseline"/>
              <w:rPr>
                <w:rFonts w:ascii="Times New Roman" w:hAnsi="Times New Roman"/>
                <w:sz w:val="20"/>
                <w:szCs w:val="20"/>
                <w:lang w:eastAsia="zh-CN"/>
              </w:rPr>
            </w:pPr>
            <w:r w:rsidRPr="006A0A9A">
              <w:rPr>
                <w:rFonts w:ascii="Times New Roman" w:hAnsi="Times New Roman"/>
                <w:sz w:val="20"/>
                <w:szCs w:val="20"/>
                <w:lang w:eastAsia="zh-CN"/>
              </w:rPr>
              <w:t>(Note) A value of X will be determined in performance requirement development phase.</w:t>
            </w:r>
          </w:p>
        </w:tc>
      </w:tr>
    </w:tbl>
    <w:p w14:paraId="791458EA" w14:textId="0A6CB4EE" w:rsidR="00C169ED" w:rsidRPr="00AF334E" w:rsidRDefault="002E39D7" w:rsidP="00400348">
      <w:pPr>
        <w:spacing w:afterLines="50" w:after="120"/>
        <w:jc w:val="both"/>
        <w:rPr>
          <w:lang w:val="en-US"/>
        </w:rPr>
      </w:pPr>
      <w:r>
        <w:t>For location</w:t>
      </w:r>
      <w:r w:rsidR="0091317E">
        <w:t>-</w:t>
      </w:r>
      <w:r w:rsidR="00793B93">
        <w:t>assisted</w:t>
      </w:r>
      <w:r w:rsidR="0091317E">
        <w:t xml:space="preserve"> </w:t>
      </w:r>
      <w:r>
        <w:t>cell</w:t>
      </w:r>
      <w:r w:rsidR="0091317E">
        <w:t xml:space="preserve"> (re)selection,</w:t>
      </w:r>
      <w:r w:rsidR="00C967EB">
        <w:t xml:space="preserve"> the margin for UE location via GNSS measurement needs to be determined. </w:t>
      </w:r>
      <w:r w:rsidR="00F70773">
        <w:t xml:space="preserve">Generally, 50ms GNSS </w:t>
      </w:r>
      <w:r w:rsidR="004A6167">
        <w:t>positioning</w:t>
      </w:r>
      <w:r w:rsidR="00F70773">
        <w:t xml:space="preserve"> margin is assumed for UL timing requirements and can also be used as </w:t>
      </w:r>
      <w:proofErr w:type="spellStart"/>
      <w:r w:rsidR="00F70773">
        <w:t>Dmargin</w:t>
      </w:r>
      <w:proofErr w:type="spellEnd"/>
      <w:r w:rsidR="00F70773">
        <w:t xml:space="preserve"> for cell (re)selection. </w:t>
      </w:r>
      <w:r w:rsidR="004E2106">
        <w:t xml:space="preserve"> </w:t>
      </w:r>
    </w:p>
    <w:p w14:paraId="70E35BAF" w14:textId="3A5854D5" w:rsidR="00F70773" w:rsidRPr="00BE24B7" w:rsidRDefault="003505E7" w:rsidP="00851C7B">
      <w:pPr>
        <w:spacing w:afterLines="50" w:after="120"/>
        <w:jc w:val="both"/>
        <w:rPr>
          <w:b/>
        </w:rPr>
      </w:pPr>
      <w:r w:rsidRPr="00BE24B7">
        <w:rPr>
          <w:b/>
        </w:rPr>
        <w:t xml:space="preserve">Proposal </w:t>
      </w:r>
      <w:r w:rsidR="0091317E" w:rsidRPr="00BE24B7">
        <w:rPr>
          <w:b/>
        </w:rPr>
        <w:t>2</w:t>
      </w:r>
      <w:r w:rsidRPr="00BE24B7">
        <w:rPr>
          <w:b/>
        </w:rPr>
        <w:t xml:space="preserve">: </w:t>
      </w:r>
      <w:proofErr w:type="spellStart"/>
      <w:r w:rsidR="0091317E" w:rsidRPr="00BE24B7">
        <w:rPr>
          <w:b/>
        </w:rPr>
        <w:t>Dmargin</w:t>
      </w:r>
      <w:proofErr w:type="spellEnd"/>
      <w:r w:rsidR="0091317E" w:rsidRPr="00BE24B7">
        <w:rPr>
          <w:b/>
        </w:rPr>
        <w:t xml:space="preserve"> = 50m </w:t>
      </w:r>
      <w:r w:rsidR="00F70773" w:rsidRPr="00BE24B7">
        <w:rPr>
          <w:b/>
        </w:rPr>
        <w:t>is assumed for location</w:t>
      </w:r>
      <w:r w:rsidR="003F5EC7">
        <w:rPr>
          <w:b/>
        </w:rPr>
        <w:t>-</w:t>
      </w:r>
      <w:r w:rsidR="00F70773" w:rsidRPr="00BE24B7">
        <w:rPr>
          <w:b/>
        </w:rPr>
        <w:t>assisted cell (re)selection.</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28BF6010"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w:t>
      </w:r>
      <w:r w:rsidR="00234E11">
        <w:rPr>
          <w:rFonts w:cstheme="minorHAnsi"/>
        </w:rPr>
        <w:t>mobility requirements for NTN</w:t>
      </w:r>
      <w:r w:rsidR="00DD6A75">
        <w:rPr>
          <w:rFonts w:cstheme="minorHAnsi"/>
        </w:rPr>
        <w:t xml:space="preserve"> </w:t>
      </w:r>
      <w:r w:rsidR="00EB3826">
        <w:rPr>
          <w:rFonts w:cstheme="minorHAnsi"/>
        </w:rPr>
        <w:t xml:space="preserve">and the following proposals. </w:t>
      </w:r>
    </w:p>
    <w:p w14:paraId="5C97C391" w14:textId="306E7D19" w:rsidR="00BA6304" w:rsidRDefault="00BA6304" w:rsidP="00BA6304">
      <w:pPr>
        <w:spacing w:afterLines="50" w:after="120"/>
        <w:jc w:val="both"/>
        <w:rPr>
          <w:rFonts w:eastAsiaTheme="minorEastAsia"/>
          <w:b/>
          <w:iCs/>
        </w:rPr>
      </w:pPr>
      <w:r w:rsidRPr="007A7A7E">
        <w:rPr>
          <w:rFonts w:eastAsiaTheme="minorEastAsia" w:hint="eastAsia"/>
          <w:b/>
          <w:iCs/>
        </w:rPr>
        <w:t>P</w:t>
      </w:r>
      <w:r w:rsidRPr="007A7A7E">
        <w:rPr>
          <w:rFonts w:eastAsiaTheme="minorEastAsia"/>
          <w:b/>
          <w:iCs/>
        </w:rPr>
        <w:t xml:space="preserve">roposal </w:t>
      </w:r>
      <w:r>
        <w:rPr>
          <w:rFonts w:eastAsiaTheme="minorEastAsia"/>
          <w:b/>
          <w:iCs/>
        </w:rPr>
        <w:t>1</w:t>
      </w:r>
      <w:r w:rsidRPr="007A7A7E">
        <w:rPr>
          <w:rFonts w:eastAsiaTheme="minorEastAsia"/>
          <w:b/>
          <w:iCs/>
        </w:rPr>
        <w:t xml:space="preserve">: </w:t>
      </w:r>
      <w:r>
        <w:rPr>
          <w:rFonts w:eastAsiaTheme="minorEastAsia"/>
          <w:b/>
          <w:iCs/>
        </w:rPr>
        <w:t xml:space="preserve">For UE configured with enhanced RRM flag (similar as </w:t>
      </w:r>
      <w:r w:rsidRPr="003D37CE">
        <w:rPr>
          <w:rFonts w:eastAsiaTheme="minorEastAsia"/>
          <w:b/>
          <w:i/>
          <w:iCs/>
        </w:rPr>
        <w:t>highSpeedMeasFlag-r16</w:t>
      </w:r>
      <w:r>
        <w:rPr>
          <w:rFonts w:eastAsiaTheme="minorEastAsia"/>
          <w:b/>
          <w:iCs/>
        </w:rPr>
        <w:t xml:space="preserve">), </w:t>
      </w:r>
      <w:r w:rsidRPr="00784C8C">
        <w:rPr>
          <w:rFonts w:eastAsiaTheme="minorEastAsia"/>
          <w:b/>
          <w:iCs/>
        </w:rPr>
        <w:t>M2=2, M3=M4=2.5</w:t>
      </w:r>
      <w:r>
        <w:rPr>
          <w:rFonts w:eastAsiaTheme="minorEastAsia"/>
          <w:b/>
          <w:iCs/>
        </w:rPr>
        <w:t xml:space="preserve"> </w:t>
      </w:r>
      <w:r w:rsidR="003C253B">
        <w:rPr>
          <w:rFonts w:eastAsiaTheme="minorEastAsia"/>
          <w:b/>
          <w:iCs/>
        </w:rPr>
        <w:t>when</w:t>
      </w:r>
      <w:r>
        <w:rPr>
          <w:rFonts w:eastAsiaTheme="minorEastAsia"/>
          <w:b/>
          <w:iCs/>
        </w:rPr>
        <w:t xml:space="preserve"> SMTC periodicity &gt; 40ms </w:t>
      </w:r>
      <w:r>
        <w:rPr>
          <w:rFonts w:eastAsiaTheme="minorEastAsia" w:hint="eastAsia"/>
          <w:b/>
          <w:iCs/>
        </w:rPr>
        <w:t>and</w:t>
      </w:r>
      <w:r>
        <w:rPr>
          <w:rFonts w:eastAsiaTheme="minorEastAsia"/>
          <w:b/>
          <w:iCs/>
        </w:rPr>
        <w:t xml:space="preserve"> DRX cycle &lt; 0.64s</w:t>
      </w:r>
      <w:r>
        <w:rPr>
          <w:rFonts w:eastAsiaTheme="minorEastAsia" w:hint="eastAsia"/>
          <w:b/>
          <w:iCs/>
        </w:rPr>
        <w:t>.</w:t>
      </w:r>
    </w:p>
    <w:p w14:paraId="0A00493E" w14:textId="3C668DFA" w:rsidR="00BA6304" w:rsidRPr="00BA6304" w:rsidRDefault="00BA6304" w:rsidP="009D6FFC">
      <w:pPr>
        <w:spacing w:afterLines="50" w:after="120"/>
        <w:jc w:val="both"/>
        <w:rPr>
          <w:b/>
        </w:rPr>
      </w:pPr>
      <w:r w:rsidRPr="00BE24B7">
        <w:rPr>
          <w:b/>
        </w:rPr>
        <w:t xml:space="preserve">Proposal 2: </w:t>
      </w:r>
      <w:proofErr w:type="spellStart"/>
      <w:r w:rsidRPr="00BE24B7">
        <w:rPr>
          <w:b/>
        </w:rPr>
        <w:t>Dmargin</w:t>
      </w:r>
      <w:proofErr w:type="spellEnd"/>
      <w:r w:rsidRPr="00BE24B7">
        <w:rPr>
          <w:b/>
        </w:rPr>
        <w:t xml:space="preserve"> = 50m is assumed for location</w:t>
      </w:r>
      <w:r>
        <w:rPr>
          <w:b/>
        </w:rPr>
        <w:t>-</w:t>
      </w:r>
      <w:r w:rsidRPr="00BE24B7">
        <w:rPr>
          <w:b/>
        </w:rPr>
        <w:t>assisted cell (re)selection.</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09AA63A6" w:rsidR="002D63B7" w:rsidRPr="00F37A04"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w:t>
      </w:r>
      <w:r w:rsidR="00485567" w:rsidRPr="00485567">
        <w:rPr>
          <w:lang w:val="en-US"/>
        </w:rPr>
        <w:t>220</w:t>
      </w:r>
      <w:r w:rsidR="00AF2A46">
        <w:rPr>
          <w:lang w:val="en-US"/>
        </w:rPr>
        <w:t>6899,</w:t>
      </w:r>
      <w:r w:rsidRPr="003E4DB4">
        <w:rPr>
          <w:lang w:val="en-US"/>
        </w:rPr>
        <w:t xml:space="preserve"> WF on</w:t>
      </w:r>
      <w:r w:rsidR="00F57F2D">
        <w:rPr>
          <w:lang w:val="en-US"/>
        </w:rPr>
        <w:t xml:space="preserve"> NR </w:t>
      </w:r>
      <w:r w:rsidR="00C54269">
        <w:rPr>
          <w:lang w:val="en-US"/>
        </w:rPr>
        <w:t xml:space="preserve">NTN </w:t>
      </w:r>
      <w:r w:rsidR="00F57F2D">
        <w:rPr>
          <w:lang w:val="en-US"/>
        </w:rPr>
        <w:t>RRM requirements</w:t>
      </w:r>
      <w:r w:rsidRPr="003E4DB4">
        <w:rPr>
          <w:lang w:val="en-US"/>
        </w:rPr>
        <w:t xml:space="preserve">, </w:t>
      </w:r>
      <w:r w:rsidR="005A1A37" w:rsidRPr="005A1A37">
        <w:rPr>
          <w:lang w:val="en-US"/>
        </w:rPr>
        <w:t>Qualcomm Incorporated</w:t>
      </w:r>
    </w:p>
    <w:sectPr w:rsidR="002D63B7" w:rsidRPr="00F37A0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74EE8" w14:textId="77777777" w:rsidR="0094714D" w:rsidRDefault="0094714D" w:rsidP="0052762B">
      <w:r>
        <w:separator/>
      </w:r>
    </w:p>
  </w:endnote>
  <w:endnote w:type="continuationSeparator" w:id="0">
    <w:p w14:paraId="6B26C924" w14:textId="77777777" w:rsidR="0094714D" w:rsidRDefault="0094714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1C3181" w:rsidRDefault="001C318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55FA5" w14:textId="77777777" w:rsidR="0094714D" w:rsidRDefault="0094714D" w:rsidP="0052762B">
      <w:r>
        <w:separator/>
      </w:r>
    </w:p>
  </w:footnote>
  <w:footnote w:type="continuationSeparator" w:id="0">
    <w:p w14:paraId="77318A40" w14:textId="77777777" w:rsidR="0094714D" w:rsidRDefault="0094714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C09CB"/>
    <w:multiLevelType w:val="multilevel"/>
    <w:tmpl w:val="A9DE5484"/>
    <w:lvl w:ilvl="0">
      <w:start w:val="1"/>
      <w:numFmt w:val="bullet"/>
      <w:lvlText w:val="-"/>
      <w:lvlJc w:val="left"/>
      <w:pPr>
        <w:ind w:left="936" w:hanging="360"/>
      </w:pPr>
      <w:rPr>
        <w:rFonts w:ascii="Times New Roman" w:eastAsia="Times New Roma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70E50BD"/>
    <w:multiLevelType w:val="hybridMultilevel"/>
    <w:tmpl w:val="6FF47276"/>
    <w:lvl w:ilvl="0" w:tplc="1D165F3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FB7BED"/>
    <w:multiLevelType w:val="hybridMultilevel"/>
    <w:tmpl w:val="FE629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D5B5D6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6"/>
  </w:num>
  <w:num w:numId="4">
    <w:abstractNumId w:val="29"/>
  </w:num>
  <w:num w:numId="5">
    <w:abstractNumId w:val="27"/>
  </w:num>
  <w:num w:numId="6">
    <w:abstractNumId w:val="10"/>
  </w:num>
  <w:num w:numId="7">
    <w:abstractNumId w:val="21"/>
  </w:num>
  <w:num w:numId="8">
    <w:abstractNumId w:val="34"/>
  </w:num>
  <w:num w:numId="9">
    <w:abstractNumId w:val="8"/>
  </w:num>
  <w:num w:numId="10">
    <w:abstractNumId w:val="5"/>
  </w:num>
  <w:num w:numId="11">
    <w:abstractNumId w:val="7"/>
  </w:num>
  <w:num w:numId="12">
    <w:abstractNumId w:val="31"/>
  </w:num>
  <w:num w:numId="13">
    <w:abstractNumId w:val="2"/>
  </w:num>
  <w:num w:numId="14">
    <w:abstractNumId w:val="11"/>
  </w:num>
  <w:num w:numId="15">
    <w:abstractNumId w:val="32"/>
  </w:num>
  <w:num w:numId="16">
    <w:abstractNumId w:val="14"/>
  </w:num>
  <w:num w:numId="17">
    <w:abstractNumId w:val="12"/>
  </w:num>
  <w:num w:numId="18">
    <w:abstractNumId w:val="18"/>
  </w:num>
  <w:num w:numId="19">
    <w:abstractNumId w:val="15"/>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4"/>
  </w:num>
  <w:num w:numId="22">
    <w:abstractNumId w:val="4"/>
  </w:num>
  <w:num w:numId="23">
    <w:abstractNumId w:val="9"/>
  </w:num>
  <w:num w:numId="24">
    <w:abstractNumId w:val="22"/>
  </w:num>
  <w:num w:numId="25">
    <w:abstractNumId w:val="17"/>
  </w:num>
  <w:num w:numId="26">
    <w:abstractNumId w:val="6"/>
  </w:num>
  <w:num w:numId="27">
    <w:abstractNumId w:val="23"/>
  </w:num>
  <w:num w:numId="28">
    <w:abstractNumId w:val="30"/>
  </w:num>
  <w:num w:numId="29">
    <w:abstractNumId w:val="25"/>
  </w:num>
  <w:num w:numId="30">
    <w:abstractNumId w:val="19"/>
  </w:num>
  <w:num w:numId="31">
    <w:abstractNumId w:val="24"/>
  </w:num>
  <w:num w:numId="32">
    <w:abstractNumId w:val="3"/>
  </w:num>
  <w:num w:numId="33">
    <w:abstractNumId w:val="1"/>
  </w:num>
  <w:num w:numId="34">
    <w:abstractNumId w:val="28"/>
  </w:num>
  <w:num w:numId="35">
    <w:abstractNumId w:val="26"/>
  </w:num>
  <w:num w:numId="36">
    <w:abstractNumId w:val="33"/>
  </w:num>
  <w:num w:numId="3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B76"/>
    <w:rsid w:val="00014C47"/>
    <w:rsid w:val="00014E7F"/>
    <w:rsid w:val="00014FFF"/>
    <w:rsid w:val="00015497"/>
    <w:rsid w:val="00016592"/>
    <w:rsid w:val="0001721F"/>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E60"/>
    <w:rsid w:val="00022FCE"/>
    <w:rsid w:val="0002396E"/>
    <w:rsid w:val="00023F5A"/>
    <w:rsid w:val="0002475A"/>
    <w:rsid w:val="00024B66"/>
    <w:rsid w:val="00024EBF"/>
    <w:rsid w:val="000256A1"/>
    <w:rsid w:val="00026904"/>
    <w:rsid w:val="00026A59"/>
    <w:rsid w:val="00026F5D"/>
    <w:rsid w:val="0002723D"/>
    <w:rsid w:val="00027D13"/>
    <w:rsid w:val="00027E56"/>
    <w:rsid w:val="00031165"/>
    <w:rsid w:val="00031383"/>
    <w:rsid w:val="000313F0"/>
    <w:rsid w:val="00031BF7"/>
    <w:rsid w:val="00031CC0"/>
    <w:rsid w:val="00031EF5"/>
    <w:rsid w:val="000323D5"/>
    <w:rsid w:val="00032561"/>
    <w:rsid w:val="000326E2"/>
    <w:rsid w:val="00032B28"/>
    <w:rsid w:val="00032BB2"/>
    <w:rsid w:val="00032D1A"/>
    <w:rsid w:val="0003305C"/>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0D2"/>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542"/>
    <w:rsid w:val="00056CBD"/>
    <w:rsid w:val="00056EAE"/>
    <w:rsid w:val="00057673"/>
    <w:rsid w:val="00057835"/>
    <w:rsid w:val="0005790C"/>
    <w:rsid w:val="000601AF"/>
    <w:rsid w:val="000609AB"/>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0F6"/>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028"/>
    <w:rsid w:val="000B314D"/>
    <w:rsid w:val="000B36BA"/>
    <w:rsid w:val="000B393B"/>
    <w:rsid w:val="000B3B5B"/>
    <w:rsid w:val="000B3F62"/>
    <w:rsid w:val="000B47DB"/>
    <w:rsid w:val="000B49CF"/>
    <w:rsid w:val="000B4A69"/>
    <w:rsid w:val="000B5225"/>
    <w:rsid w:val="000B5449"/>
    <w:rsid w:val="000B5464"/>
    <w:rsid w:val="000B5A70"/>
    <w:rsid w:val="000B5EEC"/>
    <w:rsid w:val="000B652E"/>
    <w:rsid w:val="000B6621"/>
    <w:rsid w:val="000B6711"/>
    <w:rsid w:val="000B73D6"/>
    <w:rsid w:val="000B770A"/>
    <w:rsid w:val="000C00A2"/>
    <w:rsid w:val="000C0153"/>
    <w:rsid w:val="000C0293"/>
    <w:rsid w:val="000C0A4B"/>
    <w:rsid w:val="000C0AC0"/>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6A7"/>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8F7"/>
    <w:rsid w:val="000D59BD"/>
    <w:rsid w:val="000D5AAF"/>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D1B"/>
    <w:rsid w:val="000F0F33"/>
    <w:rsid w:val="000F1FAB"/>
    <w:rsid w:val="000F271E"/>
    <w:rsid w:val="000F283B"/>
    <w:rsid w:val="000F328C"/>
    <w:rsid w:val="000F42D3"/>
    <w:rsid w:val="000F4489"/>
    <w:rsid w:val="000F4599"/>
    <w:rsid w:val="000F505B"/>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055"/>
    <w:rsid w:val="001012BF"/>
    <w:rsid w:val="00101760"/>
    <w:rsid w:val="0010179A"/>
    <w:rsid w:val="00101FE5"/>
    <w:rsid w:val="00102932"/>
    <w:rsid w:val="001029D3"/>
    <w:rsid w:val="00102C85"/>
    <w:rsid w:val="00102D94"/>
    <w:rsid w:val="001033CA"/>
    <w:rsid w:val="00103B13"/>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1A7B"/>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7CE"/>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9F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1A50"/>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46"/>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61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19DE"/>
    <w:rsid w:val="001A2071"/>
    <w:rsid w:val="001A2EA7"/>
    <w:rsid w:val="001A41ED"/>
    <w:rsid w:val="001A42B0"/>
    <w:rsid w:val="001A45F5"/>
    <w:rsid w:val="001A45FD"/>
    <w:rsid w:val="001A4830"/>
    <w:rsid w:val="001A52F1"/>
    <w:rsid w:val="001A54D6"/>
    <w:rsid w:val="001A5951"/>
    <w:rsid w:val="001A5C57"/>
    <w:rsid w:val="001A5FAC"/>
    <w:rsid w:val="001A6323"/>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3E8"/>
    <w:rsid w:val="001C3181"/>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5872"/>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8F3"/>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32F"/>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7F"/>
    <w:rsid w:val="002321D9"/>
    <w:rsid w:val="00232745"/>
    <w:rsid w:val="0023276E"/>
    <w:rsid w:val="00232806"/>
    <w:rsid w:val="00232C50"/>
    <w:rsid w:val="0023315F"/>
    <w:rsid w:val="002333B3"/>
    <w:rsid w:val="00234E11"/>
    <w:rsid w:val="00235795"/>
    <w:rsid w:val="002357ED"/>
    <w:rsid w:val="0023674C"/>
    <w:rsid w:val="00236FEA"/>
    <w:rsid w:val="002371C5"/>
    <w:rsid w:val="00237506"/>
    <w:rsid w:val="00237AE8"/>
    <w:rsid w:val="0024014F"/>
    <w:rsid w:val="00240160"/>
    <w:rsid w:val="002405FC"/>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403"/>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268"/>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27B3"/>
    <w:rsid w:val="002C3755"/>
    <w:rsid w:val="002C3D43"/>
    <w:rsid w:val="002C43AB"/>
    <w:rsid w:val="002C443E"/>
    <w:rsid w:val="002C497E"/>
    <w:rsid w:val="002C4E2B"/>
    <w:rsid w:val="002C50C6"/>
    <w:rsid w:val="002C56D8"/>
    <w:rsid w:val="002C57C8"/>
    <w:rsid w:val="002C58DA"/>
    <w:rsid w:val="002C629E"/>
    <w:rsid w:val="002C643C"/>
    <w:rsid w:val="002C644F"/>
    <w:rsid w:val="002C6460"/>
    <w:rsid w:val="002C6938"/>
    <w:rsid w:val="002C6AC2"/>
    <w:rsid w:val="002C6E7C"/>
    <w:rsid w:val="002C6EC6"/>
    <w:rsid w:val="002C73C7"/>
    <w:rsid w:val="002C78FB"/>
    <w:rsid w:val="002D071A"/>
    <w:rsid w:val="002D0766"/>
    <w:rsid w:val="002D2240"/>
    <w:rsid w:val="002D292B"/>
    <w:rsid w:val="002D39A1"/>
    <w:rsid w:val="002D3FD1"/>
    <w:rsid w:val="002D4B4A"/>
    <w:rsid w:val="002D4C48"/>
    <w:rsid w:val="002D57DA"/>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9D7"/>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A76"/>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A30"/>
    <w:rsid w:val="00394D01"/>
    <w:rsid w:val="003950DD"/>
    <w:rsid w:val="003956A1"/>
    <w:rsid w:val="00395EC0"/>
    <w:rsid w:val="0039607A"/>
    <w:rsid w:val="0039647A"/>
    <w:rsid w:val="003966F0"/>
    <w:rsid w:val="003967B5"/>
    <w:rsid w:val="00396825"/>
    <w:rsid w:val="00397A1E"/>
    <w:rsid w:val="003A1B19"/>
    <w:rsid w:val="003A1B3F"/>
    <w:rsid w:val="003A2625"/>
    <w:rsid w:val="003A281F"/>
    <w:rsid w:val="003A3270"/>
    <w:rsid w:val="003A37E1"/>
    <w:rsid w:val="003A44C8"/>
    <w:rsid w:val="003A450F"/>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C9A"/>
    <w:rsid w:val="003C208B"/>
    <w:rsid w:val="003C253B"/>
    <w:rsid w:val="003C2545"/>
    <w:rsid w:val="003C2A0B"/>
    <w:rsid w:val="003C30E1"/>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CE"/>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566"/>
    <w:rsid w:val="003F37C2"/>
    <w:rsid w:val="003F3945"/>
    <w:rsid w:val="003F4293"/>
    <w:rsid w:val="003F4A96"/>
    <w:rsid w:val="003F4C6F"/>
    <w:rsid w:val="003F4E30"/>
    <w:rsid w:val="003F4FD5"/>
    <w:rsid w:val="003F509D"/>
    <w:rsid w:val="003F5728"/>
    <w:rsid w:val="003F573C"/>
    <w:rsid w:val="003F5EC7"/>
    <w:rsid w:val="003F714F"/>
    <w:rsid w:val="003F7D8B"/>
    <w:rsid w:val="003F7F13"/>
    <w:rsid w:val="003F7F68"/>
    <w:rsid w:val="004000CB"/>
    <w:rsid w:val="00400147"/>
    <w:rsid w:val="0040017C"/>
    <w:rsid w:val="00400211"/>
    <w:rsid w:val="00400348"/>
    <w:rsid w:val="0040052E"/>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4D78"/>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10D"/>
    <w:rsid w:val="00423531"/>
    <w:rsid w:val="00423618"/>
    <w:rsid w:val="0042380A"/>
    <w:rsid w:val="004239DF"/>
    <w:rsid w:val="00423DC5"/>
    <w:rsid w:val="00424593"/>
    <w:rsid w:val="004246C0"/>
    <w:rsid w:val="00424CBA"/>
    <w:rsid w:val="0042525F"/>
    <w:rsid w:val="004259B7"/>
    <w:rsid w:val="00425AD1"/>
    <w:rsid w:val="00425E16"/>
    <w:rsid w:val="00426931"/>
    <w:rsid w:val="00427196"/>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46A"/>
    <w:rsid w:val="00464817"/>
    <w:rsid w:val="00464D77"/>
    <w:rsid w:val="00465164"/>
    <w:rsid w:val="0046566A"/>
    <w:rsid w:val="00465AE3"/>
    <w:rsid w:val="0046639A"/>
    <w:rsid w:val="0046776D"/>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67"/>
    <w:rsid w:val="004859D9"/>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12"/>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167"/>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19C"/>
    <w:rsid w:val="004B34BD"/>
    <w:rsid w:val="004B37CB"/>
    <w:rsid w:val="004B3D89"/>
    <w:rsid w:val="004B412D"/>
    <w:rsid w:val="004B4691"/>
    <w:rsid w:val="004B4833"/>
    <w:rsid w:val="004B5067"/>
    <w:rsid w:val="004B5CEE"/>
    <w:rsid w:val="004B5D3B"/>
    <w:rsid w:val="004B5E9B"/>
    <w:rsid w:val="004B68BB"/>
    <w:rsid w:val="004B726F"/>
    <w:rsid w:val="004B73EB"/>
    <w:rsid w:val="004B745B"/>
    <w:rsid w:val="004B74A8"/>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964"/>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5BB"/>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06"/>
    <w:rsid w:val="004E22B8"/>
    <w:rsid w:val="004E23A7"/>
    <w:rsid w:val="004E2554"/>
    <w:rsid w:val="004E37B9"/>
    <w:rsid w:val="004E46A3"/>
    <w:rsid w:val="004E4EB1"/>
    <w:rsid w:val="004E5418"/>
    <w:rsid w:val="004E5A70"/>
    <w:rsid w:val="004E61B6"/>
    <w:rsid w:val="004E6B02"/>
    <w:rsid w:val="004E76F5"/>
    <w:rsid w:val="004E7822"/>
    <w:rsid w:val="004F04BB"/>
    <w:rsid w:val="004F0EB2"/>
    <w:rsid w:val="004F16E2"/>
    <w:rsid w:val="004F21EE"/>
    <w:rsid w:val="004F3AC8"/>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15C7"/>
    <w:rsid w:val="00522156"/>
    <w:rsid w:val="0052250B"/>
    <w:rsid w:val="00522599"/>
    <w:rsid w:val="00522C81"/>
    <w:rsid w:val="0052301C"/>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AFF"/>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431"/>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15D"/>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48A3"/>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B05"/>
    <w:rsid w:val="005A0D29"/>
    <w:rsid w:val="005A0EB5"/>
    <w:rsid w:val="005A14BB"/>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5C46"/>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0A54"/>
    <w:rsid w:val="005D124A"/>
    <w:rsid w:val="005D12D6"/>
    <w:rsid w:val="005D1694"/>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25DD"/>
    <w:rsid w:val="0060320F"/>
    <w:rsid w:val="00603362"/>
    <w:rsid w:val="006034A7"/>
    <w:rsid w:val="00604275"/>
    <w:rsid w:val="00604847"/>
    <w:rsid w:val="00604D12"/>
    <w:rsid w:val="00604DDD"/>
    <w:rsid w:val="00604E0E"/>
    <w:rsid w:val="006058D6"/>
    <w:rsid w:val="00605A45"/>
    <w:rsid w:val="00605BEC"/>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498C"/>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ADE"/>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4BF4"/>
    <w:rsid w:val="00635498"/>
    <w:rsid w:val="0063584D"/>
    <w:rsid w:val="006358D6"/>
    <w:rsid w:val="006364A9"/>
    <w:rsid w:val="006365C0"/>
    <w:rsid w:val="006368D3"/>
    <w:rsid w:val="00637815"/>
    <w:rsid w:val="00637A9A"/>
    <w:rsid w:val="006404D1"/>
    <w:rsid w:val="00640DFF"/>
    <w:rsid w:val="0064130A"/>
    <w:rsid w:val="00641AA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6AFC"/>
    <w:rsid w:val="00647397"/>
    <w:rsid w:val="006478F4"/>
    <w:rsid w:val="00647AF3"/>
    <w:rsid w:val="00647CAE"/>
    <w:rsid w:val="00647E21"/>
    <w:rsid w:val="006500BE"/>
    <w:rsid w:val="006500E4"/>
    <w:rsid w:val="00650332"/>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1AD"/>
    <w:rsid w:val="00657A09"/>
    <w:rsid w:val="00657B8D"/>
    <w:rsid w:val="00660409"/>
    <w:rsid w:val="00660870"/>
    <w:rsid w:val="00660948"/>
    <w:rsid w:val="00661244"/>
    <w:rsid w:val="00661694"/>
    <w:rsid w:val="00661EC4"/>
    <w:rsid w:val="00662717"/>
    <w:rsid w:val="00662924"/>
    <w:rsid w:val="00662F4B"/>
    <w:rsid w:val="006630A7"/>
    <w:rsid w:val="006630AB"/>
    <w:rsid w:val="006632B0"/>
    <w:rsid w:val="00664234"/>
    <w:rsid w:val="006643FF"/>
    <w:rsid w:val="00664591"/>
    <w:rsid w:val="00664901"/>
    <w:rsid w:val="00664F0E"/>
    <w:rsid w:val="006659D8"/>
    <w:rsid w:val="00665A85"/>
    <w:rsid w:val="00666869"/>
    <w:rsid w:val="006669C0"/>
    <w:rsid w:val="00666A8C"/>
    <w:rsid w:val="00666F9C"/>
    <w:rsid w:val="0066744E"/>
    <w:rsid w:val="00667547"/>
    <w:rsid w:val="006703FF"/>
    <w:rsid w:val="006719B3"/>
    <w:rsid w:val="0067271D"/>
    <w:rsid w:val="00672918"/>
    <w:rsid w:val="00672A34"/>
    <w:rsid w:val="00673291"/>
    <w:rsid w:val="006733C9"/>
    <w:rsid w:val="00673EF8"/>
    <w:rsid w:val="006740EF"/>
    <w:rsid w:val="00674A38"/>
    <w:rsid w:val="006755C2"/>
    <w:rsid w:val="00675884"/>
    <w:rsid w:val="00675C27"/>
    <w:rsid w:val="00675F92"/>
    <w:rsid w:val="006767E4"/>
    <w:rsid w:val="0067691F"/>
    <w:rsid w:val="006772B6"/>
    <w:rsid w:val="00677371"/>
    <w:rsid w:val="0067751B"/>
    <w:rsid w:val="00677A9E"/>
    <w:rsid w:val="00680B4A"/>
    <w:rsid w:val="00681722"/>
    <w:rsid w:val="0068176D"/>
    <w:rsid w:val="00682042"/>
    <w:rsid w:val="0068260E"/>
    <w:rsid w:val="006827EE"/>
    <w:rsid w:val="00682A28"/>
    <w:rsid w:val="00682A8F"/>
    <w:rsid w:val="00683294"/>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77A"/>
    <w:rsid w:val="00696F88"/>
    <w:rsid w:val="0069733E"/>
    <w:rsid w:val="006977CC"/>
    <w:rsid w:val="006A0455"/>
    <w:rsid w:val="006A0685"/>
    <w:rsid w:val="006A0A9A"/>
    <w:rsid w:val="006A0CB5"/>
    <w:rsid w:val="006A0D71"/>
    <w:rsid w:val="006A12EF"/>
    <w:rsid w:val="006A15DE"/>
    <w:rsid w:val="006A1830"/>
    <w:rsid w:val="006A1C4C"/>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81B"/>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2C9"/>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B5D"/>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2F"/>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D40"/>
    <w:rsid w:val="00773E05"/>
    <w:rsid w:val="0077493F"/>
    <w:rsid w:val="0077509B"/>
    <w:rsid w:val="00775C1B"/>
    <w:rsid w:val="0077600D"/>
    <w:rsid w:val="007762BA"/>
    <w:rsid w:val="00776B2A"/>
    <w:rsid w:val="007773C4"/>
    <w:rsid w:val="00780232"/>
    <w:rsid w:val="00780611"/>
    <w:rsid w:val="007807D0"/>
    <w:rsid w:val="007810AF"/>
    <w:rsid w:val="007817EA"/>
    <w:rsid w:val="007832CA"/>
    <w:rsid w:val="007848B7"/>
    <w:rsid w:val="00784C8C"/>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B93"/>
    <w:rsid w:val="00793C1D"/>
    <w:rsid w:val="00793E12"/>
    <w:rsid w:val="007941CF"/>
    <w:rsid w:val="007947EF"/>
    <w:rsid w:val="00794F10"/>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D0E"/>
    <w:rsid w:val="007A3E39"/>
    <w:rsid w:val="007A3F6E"/>
    <w:rsid w:val="007A4605"/>
    <w:rsid w:val="007A4C89"/>
    <w:rsid w:val="007A4E4B"/>
    <w:rsid w:val="007A4F08"/>
    <w:rsid w:val="007A4FA3"/>
    <w:rsid w:val="007A4FFF"/>
    <w:rsid w:val="007A5272"/>
    <w:rsid w:val="007A5790"/>
    <w:rsid w:val="007A5975"/>
    <w:rsid w:val="007A5A43"/>
    <w:rsid w:val="007A5AA9"/>
    <w:rsid w:val="007A5AB6"/>
    <w:rsid w:val="007A5F6C"/>
    <w:rsid w:val="007A68BF"/>
    <w:rsid w:val="007A68CD"/>
    <w:rsid w:val="007A7007"/>
    <w:rsid w:val="007A7323"/>
    <w:rsid w:val="007A7A7E"/>
    <w:rsid w:val="007A7ACB"/>
    <w:rsid w:val="007A7DE6"/>
    <w:rsid w:val="007A7EF2"/>
    <w:rsid w:val="007A7FA0"/>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3F0E"/>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1DA"/>
    <w:rsid w:val="007D726E"/>
    <w:rsid w:val="007D77FB"/>
    <w:rsid w:val="007E0487"/>
    <w:rsid w:val="007E06EB"/>
    <w:rsid w:val="007E0849"/>
    <w:rsid w:val="007E0C31"/>
    <w:rsid w:val="007E0DD3"/>
    <w:rsid w:val="007E179E"/>
    <w:rsid w:val="007E2217"/>
    <w:rsid w:val="007E2225"/>
    <w:rsid w:val="007E28E0"/>
    <w:rsid w:val="007E28E3"/>
    <w:rsid w:val="007E29AC"/>
    <w:rsid w:val="007E2A54"/>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74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BE5"/>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27834"/>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51F"/>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C0F"/>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C7B"/>
    <w:rsid w:val="00851F14"/>
    <w:rsid w:val="008520AE"/>
    <w:rsid w:val="008521A5"/>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6B8A"/>
    <w:rsid w:val="00867E17"/>
    <w:rsid w:val="00870A83"/>
    <w:rsid w:val="0087110C"/>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0C0D"/>
    <w:rsid w:val="00892458"/>
    <w:rsid w:val="00892543"/>
    <w:rsid w:val="00892A58"/>
    <w:rsid w:val="00892CBB"/>
    <w:rsid w:val="00892F81"/>
    <w:rsid w:val="0089376D"/>
    <w:rsid w:val="00893D09"/>
    <w:rsid w:val="00893DBB"/>
    <w:rsid w:val="00894877"/>
    <w:rsid w:val="00894906"/>
    <w:rsid w:val="00894FBE"/>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BA8"/>
    <w:rsid w:val="008A5E3E"/>
    <w:rsid w:val="008A6233"/>
    <w:rsid w:val="008A6243"/>
    <w:rsid w:val="008A6421"/>
    <w:rsid w:val="008A6776"/>
    <w:rsid w:val="008A6BD4"/>
    <w:rsid w:val="008A6BDC"/>
    <w:rsid w:val="008A6C6B"/>
    <w:rsid w:val="008A6FF2"/>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7B4"/>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5BB"/>
    <w:rsid w:val="008C57A9"/>
    <w:rsid w:val="008C6315"/>
    <w:rsid w:val="008C7CC9"/>
    <w:rsid w:val="008D040B"/>
    <w:rsid w:val="008D0A2C"/>
    <w:rsid w:val="008D0F24"/>
    <w:rsid w:val="008D1646"/>
    <w:rsid w:val="008D169B"/>
    <w:rsid w:val="008D29C0"/>
    <w:rsid w:val="008D3BD3"/>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5E7"/>
    <w:rsid w:val="008E5814"/>
    <w:rsid w:val="008E59EB"/>
    <w:rsid w:val="008E5A0F"/>
    <w:rsid w:val="008E5D59"/>
    <w:rsid w:val="008E6C35"/>
    <w:rsid w:val="008E6D6C"/>
    <w:rsid w:val="008E6EF3"/>
    <w:rsid w:val="008E6FED"/>
    <w:rsid w:val="008E72D9"/>
    <w:rsid w:val="008E7491"/>
    <w:rsid w:val="008E7876"/>
    <w:rsid w:val="008F00AF"/>
    <w:rsid w:val="008F014D"/>
    <w:rsid w:val="008F0184"/>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48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17E"/>
    <w:rsid w:val="0091369A"/>
    <w:rsid w:val="00913BC7"/>
    <w:rsid w:val="009145CC"/>
    <w:rsid w:val="0091462B"/>
    <w:rsid w:val="00915129"/>
    <w:rsid w:val="0091583F"/>
    <w:rsid w:val="0091598F"/>
    <w:rsid w:val="00915D60"/>
    <w:rsid w:val="00915F00"/>
    <w:rsid w:val="009162C6"/>
    <w:rsid w:val="0091651B"/>
    <w:rsid w:val="00916A94"/>
    <w:rsid w:val="00916ED9"/>
    <w:rsid w:val="0091729F"/>
    <w:rsid w:val="0091764F"/>
    <w:rsid w:val="00917AE1"/>
    <w:rsid w:val="00917CA6"/>
    <w:rsid w:val="00920014"/>
    <w:rsid w:val="00920EC0"/>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2E6"/>
    <w:rsid w:val="009317C3"/>
    <w:rsid w:val="00931F9D"/>
    <w:rsid w:val="0093235A"/>
    <w:rsid w:val="009323A1"/>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C26"/>
    <w:rsid w:val="00937D62"/>
    <w:rsid w:val="00937DDD"/>
    <w:rsid w:val="0094135F"/>
    <w:rsid w:val="00942449"/>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14D"/>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5C3"/>
    <w:rsid w:val="009678E8"/>
    <w:rsid w:val="00967963"/>
    <w:rsid w:val="00967B0C"/>
    <w:rsid w:val="00967F17"/>
    <w:rsid w:val="009702DC"/>
    <w:rsid w:val="00970A20"/>
    <w:rsid w:val="00970CB3"/>
    <w:rsid w:val="00970F79"/>
    <w:rsid w:val="0097103A"/>
    <w:rsid w:val="00971280"/>
    <w:rsid w:val="009718FD"/>
    <w:rsid w:val="00972CCA"/>
    <w:rsid w:val="00973F00"/>
    <w:rsid w:val="00973F19"/>
    <w:rsid w:val="00974092"/>
    <w:rsid w:val="00974188"/>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6CB"/>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2C7A"/>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D6FFC"/>
    <w:rsid w:val="009E07C4"/>
    <w:rsid w:val="009E0D23"/>
    <w:rsid w:val="009E123E"/>
    <w:rsid w:val="009E12F0"/>
    <w:rsid w:val="009E1400"/>
    <w:rsid w:val="009E32C6"/>
    <w:rsid w:val="009E3904"/>
    <w:rsid w:val="009E3C96"/>
    <w:rsid w:val="009E4618"/>
    <w:rsid w:val="009E470A"/>
    <w:rsid w:val="009E4F63"/>
    <w:rsid w:val="009E50F1"/>
    <w:rsid w:val="009E5461"/>
    <w:rsid w:val="009E56F8"/>
    <w:rsid w:val="009E592B"/>
    <w:rsid w:val="009E6373"/>
    <w:rsid w:val="009E6E20"/>
    <w:rsid w:val="009E7474"/>
    <w:rsid w:val="009E747F"/>
    <w:rsid w:val="009E7BC3"/>
    <w:rsid w:val="009F072A"/>
    <w:rsid w:val="009F0CB4"/>
    <w:rsid w:val="009F1335"/>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0876"/>
    <w:rsid w:val="00A01457"/>
    <w:rsid w:val="00A017F2"/>
    <w:rsid w:val="00A023DA"/>
    <w:rsid w:val="00A02434"/>
    <w:rsid w:val="00A03383"/>
    <w:rsid w:val="00A03A06"/>
    <w:rsid w:val="00A03EF3"/>
    <w:rsid w:val="00A041D3"/>
    <w:rsid w:val="00A04286"/>
    <w:rsid w:val="00A04AB4"/>
    <w:rsid w:val="00A051E3"/>
    <w:rsid w:val="00A05753"/>
    <w:rsid w:val="00A05CD0"/>
    <w:rsid w:val="00A05E1D"/>
    <w:rsid w:val="00A06276"/>
    <w:rsid w:val="00A064AB"/>
    <w:rsid w:val="00A067C3"/>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63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2BA6"/>
    <w:rsid w:val="00A22C2D"/>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1ABD"/>
    <w:rsid w:val="00A61AF7"/>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2"/>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BA0"/>
    <w:rsid w:val="00A92D2C"/>
    <w:rsid w:val="00A9304C"/>
    <w:rsid w:val="00A93868"/>
    <w:rsid w:val="00A93E96"/>
    <w:rsid w:val="00A9447D"/>
    <w:rsid w:val="00A945C5"/>
    <w:rsid w:val="00A947C1"/>
    <w:rsid w:val="00A9504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79"/>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A46"/>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18D"/>
    <w:rsid w:val="00B04A98"/>
    <w:rsid w:val="00B04ED1"/>
    <w:rsid w:val="00B04FE4"/>
    <w:rsid w:val="00B061BA"/>
    <w:rsid w:val="00B064CD"/>
    <w:rsid w:val="00B0658C"/>
    <w:rsid w:val="00B073C8"/>
    <w:rsid w:val="00B07493"/>
    <w:rsid w:val="00B07565"/>
    <w:rsid w:val="00B077B0"/>
    <w:rsid w:val="00B07DF3"/>
    <w:rsid w:val="00B100C4"/>
    <w:rsid w:val="00B10A3C"/>
    <w:rsid w:val="00B10B65"/>
    <w:rsid w:val="00B1123F"/>
    <w:rsid w:val="00B117F0"/>
    <w:rsid w:val="00B12C55"/>
    <w:rsid w:val="00B13192"/>
    <w:rsid w:val="00B13C2D"/>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2F0"/>
    <w:rsid w:val="00B42421"/>
    <w:rsid w:val="00B4257B"/>
    <w:rsid w:val="00B43111"/>
    <w:rsid w:val="00B43516"/>
    <w:rsid w:val="00B43EC2"/>
    <w:rsid w:val="00B4437F"/>
    <w:rsid w:val="00B443AB"/>
    <w:rsid w:val="00B444DF"/>
    <w:rsid w:val="00B4459E"/>
    <w:rsid w:val="00B44B0B"/>
    <w:rsid w:val="00B44DAA"/>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086"/>
    <w:rsid w:val="00B5788D"/>
    <w:rsid w:val="00B578EA"/>
    <w:rsid w:val="00B579EF"/>
    <w:rsid w:val="00B57A8D"/>
    <w:rsid w:val="00B60013"/>
    <w:rsid w:val="00B6005B"/>
    <w:rsid w:val="00B60654"/>
    <w:rsid w:val="00B60A05"/>
    <w:rsid w:val="00B60BB8"/>
    <w:rsid w:val="00B60EF6"/>
    <w:rsid w:val="00B61733"/>
    <w:rsid w:val="00B6280C"/>
    <w:rsid w:val="00B62B5B"/>
    <w:rsid w:val="00B63FC6"/>
    <w:rsid w:val="00B640D3"/>
    <w:rsid w:val="00B6449F"/>
    <w:rsid w:val="00B64862"/>
    <w:rsid w:val="00B64E53"/>
    <w:rsid w:val="00B654FA"/>
    <w:rsid w:val="00B6592F"/>
    <w:rsid w:val="00B65D41"/>
    <w:rsid w:val="00B65F53"/>
    <w:rsid w:val="00B65F77"/>
    <w:rsid w:val="00B660FB"/>
    <w:rsid w:val="00B661D3"/>
    <w:rsid w:val="00B6626B"/>
    <w:rsid w:val="00B663F5"/>
    <w:rsid w:val="00B666BC"/>
    <w:rsid w:val="00B67A98"/>
    <w:rsid w:val="00B704CF"/>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094A"/>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6304"/>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92B"/>
    <w:rsid w:val="00BB5F3C"/>
    <w:rsid w:val="00BB6CDD"/>
    <w:rsid w:val="00BB6EDB"/>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DC2"/>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4B7"/>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48C"/>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4BBD"/>
    <w:rsid w:val="00C15225"/>
    <w:rsid w:val="00C15DAA"/>
    <w:rsid w:val="00C1698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6DF"/>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551"/>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67EB"/>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3EB"/>
    <w:rsid w:val="00CA58EE"/>
    <w:rsid w:val="00CA599D"/>
    <w:rsid w:val="00CA5F1E"/>
    <w:rsid w:val="00CA68EB"/>
    <w:rsid w:val="00CA6ABF"/>
    <w:rsid w:val="00CA73EE"/>
    <w:rsid w:val="00CA7927"/>
    <w:rsid w:val="00CA7A66"/>
    <w:rsid w:val="00CA7C30"/>
    <w:rsid w:val="00CB0608"/>
    <w:rsid w:val="00CB07E3"/>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717"/>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2BFF"/>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3BEC"/>
    <w:rsid w:val="00D04016"/>
    <w:rsid w:val="00D0477B"/>
    <w:rsid w:val="00D04A14"/>
    <w:rsid w:val="00D05185"/>
    <w:rsid w:val="00D05509"/>
    <w:rsid w:val="00D05A34"/>
    <w:rsid w:val="00D05A4D"/>
    <w:rsid w:val="00D05EAC"/>
    <w:rsid w:val="00D06169"/>
    <w:rsid w:val="00D064E2"/>
    <w:rsid w:val="00D064FE"/>
    <w:rsid w:val="00D06E45"/>
    <w:rsid w:val="00D06EB3"/>
    <w:rsid w:val="00D06FAD"/>
    <w:rsid w:val="00D07235"/>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5FD9"/>
    <w:rsid w:val="00D35FEC"/>
    <w:rsid w:val="00D36495"/>
    <w:rsid w:val="00D366D9"/>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5E85"/>
    <w:rsid w:val="00D5603F"/>
    <w:rsid w:val="00D56149"/>
    <w:rsid w:val="00D56588"/>
    <w:rsid w:val="00D56E57"/>
    <w:rsid w:val="00D570C2"/>
    <w:rsid w:val="00D573A6"/>
    <w:rsid w:val="00D57CC8"/>
    <w:rsid w:val="00D603A5"/>
    <w:rsid w:val="00D610C6"/>
    <w:rsid w:val="00D61428"/>
    <w:rsid w:val="00D61673"/>
    <w:rsid w:val="00D617EB"/>
    <w:rsid w:val="00D61DCC"/>
    <w:rsid w:val="00D6268D"/>
    <w:rsid w:val="00D628A0"/>
    <w:rsid w:val="00D62994"/>
    <w:rsid w:val="00D62BC0"/>
    <w:rsid w:val="00D63307"/>
    <w:rsid w:val="00D63556"/>
    <w:rsid w:val="00D63FD8"/>
    <w:rsid w:val="00D6487E"/>
    <w:rsid w:val="00D64FF8"/>
    <w:rsid w:val="00D65443"/>
    <w:rsid w:val="00D65507"/>
    <w:rsid w:val="00D664E4"/>
    <w:rsid w:val="00D665E5"/>
    <w:rsid w:val="00D666A6"/>
    <w:rsid w:val="00D6782A"/>
    <w:rsid w:val="00D70917"/>
    <w:rsid w:val="00D70C36"/>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6DE"/>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1F99"/>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6ACC"/>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1E8"/>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C740E"/>
    <w:rsid w:val="00DD0CE1"/>
    <w:rsid w:val="00DD11F4"/>
    <w:rsid w:val="00DD1860"/>
    <w:rsid w:val="00DD19AD"/>
    <w:rsid w:val="00DD1CD6"/>
    <w:rsid w:val="00DD1EAE"/>
    <w:rsid w:val="00DD200B"/>
    <w:rsid w:val="00DD2202"/>
    <w:rsid w:val="00DD258E"/>
    <w:rsid w:val="00DD25A1"/>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ED5"/>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0E80"/>
    <w:rsid w:val="00E11A21"/>
    <w:rsid w:val="00E11FCE"/>
    <w:rsid w:val="00E12243"/>
    <w:rsid w:val="00E1246D"/>
    <w:rsid w:val="00E128A8"/>
    <w:rsid w:val="00E12E06"/>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3DB"/>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A9B"/>
    <w:rsid w:val="00E46B84"/>
    <w:rsid w:val="00E46D16"/>
    <w:rsid w:val="00E47931"/>
    <w:rsid w:val="00E47AEF"/>
    <w:rsid w:val="00E47FAF"/>
    <w:rsid w:val="00E5030A"/>
    <w:rsid w:val="00E50859"/>
    <w:rsid w:val="00E50EF0"/>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0F4"/>
    <w:rsid w:val="00E74147"/>
    <w:rsid w:val="00E7423F"/>
    <w:rsid w:val="00E743E8"/>
    <w:rsid w:val="00E7492C"/>
    <w:rsid w:val="00E74DAD"/>
    <w:rsid w:val="00E74E36"/>
    <w:rsid w:val="00E75441"/>
    <w:rsid w:val="00E75788"/>
    <w:rsid w:val="00E75931"/>
    <w:rsid w:val="00E75FA1"/>
    <w:rsid w:val="00E760CC"/>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D1A"/>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11D"/>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45E"/>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AE0"/>
    <w:rsid w:val="00ED3CA3"/>
    <w:rsid w:val="00ED41C4"/>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DB8"/>
    <w:rsid w:val="00F14F56"/>
    <w:rsid w:val="00F150C4"/>
    <w:rsid w:val="00F15709"/>
    <w:rsid w:val="00F15916"/>
    <w:rsid w:val="00F15985"/>
    <w:rsid w:val="00F15A95"/>
    <w:rsid w:val="00F15ED9"/>
    <w:rsid w:val="00F17583"/>
    <w:rsid w:val="00F177C8"/>
    <w:rsid w:val="00F17A4D"/>
    <w:rsid w:val="00F20533"/>
    <w:rsid w:val="00F2097B"/>
    <w:rsid w:val="00F20BDA"/>
    <w:rsid w:val="00F21A4C"/>
    <w:rsid w:val="00F21E53"/>
    <w:rsid w:val="00F22398"/>
    <w:rsid w:val="00F22EDB"/>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90A"/>
    <w:rsid w:val="00F34A6C"/>
    <w:rsid w:val="00F34B44"/>
    <w:rsid w:val="00F35702"/>
    <w:rsid w:val="00F360C1"/>
    <w:rsid w:val="00F363C3"/>
    <w:rsid w:val="00F363F3"/>
    <w:rsid w:val="00F36769"/>
    <w:rsid w:val="00F36CB5"/>
    <w:rsid w:val="00F36EA7"/>
    <w:rsid w:val="00F37A04"/>
    <w:rsid w:val="00F37F3C"/>
    <w:rsid w:val="00F40126"/>
    <w:rsid w:val="00F40BCB"/>
    <w:rsid w:val="00F40BE8"/>
    <w:rsid w:val="00F40D32"/>
    <w:rsid w:val="00F40F33"/>
    <w:rsid w:val="00F4325A"/>
    <w:rsid w:val="00F432EC"/>
    <w:rsid w:val="00F4385D"/>
    <w:rsid w:val="00F43B67"/>
    <w:rsid w:val="00F43CCB"/>
    <w:rsid w:val="00F43D3D"/>
    <w:rsid w:val="00F44881"/>
    <w:rsid w:val="00F449D5"/>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38C"/>
    <w:rsid w:val="00F535A2"/>
    <w:rsid w:val="00F53BC0"/>
    <w:rsid w:val="00F53F1E"/>
    <w:rsid w:val="00F548EF"/>
    <w:rsid w:val="00F55417"/>
    <w:rsid w:val="00F5606F"/>
    <w:rsid w:val="00F567F4"/>
    <w:rsid w:val="00F56E8B"/>
    <w:rsid w:val="00F570CB"/>
    <w:rsid w:val="00F57A3D"/>
    <w:rsid w:val="00F57F2D"/>
    <w:rsid w:val="00F60279"/>
    <w:rsid w:val="00F6088A"/>
    <w:rsid w:val="00F61CE3"/>
    <w:rsid w:val="00F61EC6"/>
    <w:rsid w:val="00F62579"/>
    <w:rsid w:val="00F635C4"/>
    <w:rsid w:val="00F65530"/>
    <w:rsid w:val="00F6585D"/>
    <w:rsid w:val="00F65CE2"/>
    <w:rsid w:val="00F65FFB"/>
    <w:rsid w:val="00F66587"/>
    <w:rsid w:val="00F66992"/>
    <w:rsid w:val="00F672BB"/>
    <w:rsid w:val="00F67472"/>
    <w:rsid w:val="00F67AC3"/>
    <w:rsid w:val="00F7027D"/>
    <w:rsid w:val="00F703A4"/>
    <w:rsid w:val="00F70418"/>
    <w:rsid w:val="00F70773"/>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11D"/>
    <w:rsid w:val="00FA632A"/>
    <w:rsid w:val="00FA639F"/>
    <w:rsid w:val="00FA63ED"/>
    <w:rsid w:val="00FA761B"/>
    <w:rsid w:val="00FA7E4E"/>
    <w:rsid w:val="00FB05A4"/>
    <w:rsid w:val="00FB066E"/>
    <w:rsid w:val="00FB0E0B"/>
    <w:rsid w:val="00FB1435"/>
    <w:rsid w:val="00FB161A"/>
    <w:rsid w:val="00FB1BD4"/>
    <w:rsid w:val="00FB1EF7"/>
    <w:rsid w:val="00FB2358"/>
    <w:rsid w:val="00FB38DB"/>
    <w:rsid w:val="00FB3A2B"/>
    <w:rsid w:val="00FB3B97"/>
    <w:rsid w:val="00FB3C3D"/>
    <w:rsid w:val="00FB3C58"/>
    <w:rsid w:val="00FB3F04"/>
    <w:rsid w:val="00FB414C"/>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7F0"/>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 w:type="character" w:customStyle="1" w:styleId="a8">
    <w:name w:val="页脚 字符"/>
    <w:basedOn w:val="a2"/>
    <w:link w:val="a7"/>
    <w:rsid w:val="00B578EA"/>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15639-91BB-40A4-8FB8-65CA3951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241</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4963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张晋瑜(Jinyu ZHANG)</dc:creator>
  <cp:keywords/>
  <dc:description/>
  <cp:lastModifiedBy>OPPO</cp:lastModifiedBy>
  <cp:revision>165</cp:revision>
  <cp:lastPrinted>2010-01-07T02:23:00Z</cp:lastPrinted>
  <dcterms:created xsi:type="dcterms:W3CDTF">2022-02-09T09:23:00Z</dcterms:created>
  <dcterms:modified xsi:type="dcterms:W3CDTF">2022-04-25T07:04:00Z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